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0F4" w:rsidRDefault="007F0110">
      <w:pPr>
        <w:jc w:val="center"/>
        <w:rPr>
          <w:b/>
          <w:sz w:val="28"/>
          <w:szCs w:val="28"/>
        </w:rPr>
      </w:pPr>
      <w:r>
        <w:rPr>
          <w:b/>
          <w:sz w:val="28"/>
          <w:szCs w:val="28"/>
        </w:rPr>
        <w:t xml:space="preserve">Федеральное государственное образовательное бюджетное </w:t>
      </w:r>
    </w:p>
    <w:p w:rsidR="00D450F4" w:rsidRDefault="007F0110">
      <w:pPr>
        <w:jc w:val="center"/>
        <w:rPr>
          <w:b/>
          <w:sz w:val="28"/>
          <w:szCs w:val="28"/>
        </w:rPr>
      </w:pPr>
      <w:r>
        <w:rPr>
          <w:b/>
          <w:sz w:val="28"/>
          <w:szCs w:val="28"/>
        </w:rPr>
        <w:t>учреждение высшего образования</w:t>
      </w:r>
    </w:p>
    <w:p w:rsidR="00D450F4" w:rsidRDefault="007F0110">
      <w:pPr>
        <w:jc w:val="center"/>
        <w:rPr>
          <w:b/>
          <w:sz w:val="28"/>
          <w:szCs w:val="28"/>
        </w:rPr>
      </w:pPr>
      <w:r>
        <w:rPr>
          <w:b/>
          <w:sz w:val="28"/>
          <w:szCs w:val="28"/>
        </w:rPr>
        <w:t>«ФИНАНСОВЫЙ УНИВЕРСИТЕТ ПРИ ПРАВИТЕЛЬСТВЕ</w:t>
      </w:r>
    </w:p>
    <w:p w:rsidR="00D450F4" w:rsidRDefault="007F0110">
      <w:pPr>
        <w:jc w:val="center"/>
        <w:rPr>
          <w:b/>
          <w:sz w:val="28"/>
          <w:szCs w:val="28"/>
        </w:rPr>
      </w:pPr>
      <w:r>
        <w:rPr>
          <w:b/>
          <w:sz w:val="28"/>
          <w:szCs w:val="28"/>
        </w:rPr>
        <w:t>РОССИЙСКОЙ ФЕДЕРАЦИИ»</w:t>
      </w:r>
    </w:p>
    <w:p w:rsidR="00D450F4" w:rsidRDefault="007F0110">
      <w:pPr>
        <w:jc w:val="center"/>
        <w:rPr>
          <w:b/>
          <w:sz w:val="28"/>
          <w:szCs w:val="28"/>
          <w:lang w:val="x-none"/>
        </w:rPr>
      </w:pPr>
      <w:r>
        <w:rPr>
          <w:b/>
          <w:sz w:val="28"/>
          <w:szCs w:val="28"/>
          <w:lang w:val="x-none"/>
        </w:rPr>
        <w:t>(Финансовый университет)</w:t>
      </w:r>
    </w:p>
    <w:p w:rsidR="00D450F4" w:rsidRDefault="00D450F4">
      <w:pPr>
        <w:jc w:val="both"/>
        <w:rPr>
          <w:sz w:val="28"/>
          <w:szCs w:val="28"/>
        </w:rPr>
      </w:pPr>
    </w:p>
    <w:p w:rsidR="00D450F4" w:rsidRDefault="007F0110">
      <w:pPr>
        <w:jc w:val="center"/>
        <w:rPr>
          <w:b/>
          <w:sz w:val="28"/>
          <w:szCs w:val="28"/>
        </w:rPr>
      </w:pPr>
      <w:r>
        <w:rPr>
          <w:b/>
          <w:sz w:val="28"/>
          <w:szCs w:val="28"/>
        </w:rPr>
        <w:t>Кафедра «Государственное и муниципальное управление»</w:t>
      </w:r>
    </w:p>
    <w:p w:rsidR="00D450F4" w:rsidRDefault="007F0110">
      <w:pPr>
        <w:jc w:val="center"/>
        <w:rPr>
          <w:b/>
          <w:sz w:val="28"/>
          <w:szCs w:val="28"/>
        </w:rPr>
      </w:pPr>
      <w:r>
        <w:rPr>
          <w:b/>
          <w:sz w:val="28"/>
          <w:szCs w:val="28"/>
        </w:rPr>
        <w:t>Факультета «Высшая школа управления»</w:t>
      </w:r>
    </w:p>
    <w:p w:rsidR="00D450F4" w:rsidRDefault="00D450F4">
      <w:pPr>
        <w:jc w:val="center"/>
        <w:rPr>
          <w:sz w:val="28"/>
          <w:szCs w:val="28"/>
        </w:rPr>
      </w:pPr>
    </w:p>
    <w:tbl>
      <w:tblPr>
        <w:tblStyle w:val="afc"/>
        <w:tblW w:w="5000" w:type="pct"/>
        <w:tblInd w:w="108" w:type="dxa"/>
        <w:tblLayout w:type="fixed"/>
        <w:tblLook w:val="04A0" w:firstRow="1" w:lastRow="0" w:firstColumn="1" w:lastColumn="0" w:noHBand="0" w:noVBand="1"/>
      </w:tblPr>
      <w:tblGrid>
        <w:gridCol w:w="5280"/>
        <w:gridCol w:w="4925"/>
      </w:tblGrid>
      <w:tr w:rsidR="00D450F4">
        <w:tc>
          <w:tcPr>
            <w:tcW w:w="5279" w:type="dxa"/>
            <w:tcBorders>
              <w:top w:val="nil"/>
              <w:left w:val="nil"/>
              <w:bottom w:val="nil"/>
              <w:right w:val="nil"/>
            </w:tcBorders>
          </w:tcPr>
          <w:p w:rsidR="00D450F4" w:rsidRDefault="00D450F4">
            <w:pPr>
              <w:jc w:val="center"/>
              <w:rPr>
                <w:sz w:val="28"/>
                <w:szCs w:val="28"/>
              </w:rPr>
            </w:pPr>
          </w:p>
          <w:p w:rsidR="00D450F4" w:rsidRDefault="00D450F4">
            <w:pPr>
              <w:rPr>
                <w:sz w:val="28"/>
                <w:szCs w:val="28"/>
              </w:rPr>
            </w:pPr>
          </w:p>
        </w:tc>
        <w:tc>
          <w:tcPr>
            <w:tcW w:w="4925" w:type="dxa"/>
            <w:tcBorders>
              <w:top w:val="nil"/>
              <w:left w:val="nil"/>
              <w:bottom w:val="nil"/>
              <w:right w:val="nil"/>
            </w:tcBorders>
          </w:tcPr>
          <w:p w:rsidR="00D450F4" w:rsidRDefault="00D450F4">
            <w:pPr>
              <w:ind w:left="569"/>
              <w:rPr>
                <w:sz w:val="28"/>
                <w:szCs w:val="28"/>
              </w:rPr>
            </w:pPr>
          </w:p>
          <w:p w:rsidR="00D450F4" w:rsidRDefault="007F0110">
            <w:pPr>
              <w:ind w:left="569"/>
              <w:rPr>
                <w:sz w:val="28"/>
                <w:szCs w:val="28"/>
              </w:rPr>
            </w:pPr>
            <w:r>
              <w:rPr>
                <w:sz w:val="28"/>
                <w:szCs w:val="28"/>
              </w:rPr>
              <w:t>УТВЕРЖДАЮ</w:t>
            </w:r>
          </w:p>
          <w:p w:rsidR="00D450F4" w:rsidRDefault="00D450F4">
            <w:pPr>
              <w:ind w:left="569"/>
              <w:rPr>
                <w:sz w:val="28"/>
                <w:szCs w:val="28"/>
              </w:rPr>
            </w:pPr>
          </w:p>
          <w:p w:rsidR="00D450F4" w:rsidRDefault="007F0110">
            <w:pPr>
              <w:ind w:left="569"/>
              <w:rPr>
                <w:sz w:val="28"/>
                <w:szCs w:val="28"/>
              </w:rPr>
            </w:pPr>
            <w:r>
              <w:rPr>
                <w:sz w:val="28"/>
                <w:szCs w:val="28"/>
              </w:rPr>
              <w:t>Проректор по учебной</w:t>
            </w:r>
          </w:p>
          <w:p w:rsidR="00D450F4" w:rsidRDefault="007F0110">
            <w:pPr>
              <w:ind w:left="569"/>
              <w:rPr>
                <w:sz w:val="28"/>
                <w:szCs w:val="28"/>
              </w:rPr>
            </w:pPr>
            <w:r>
              <w:rPr>
                <w:sz w:val="28"/>
                <w:szCs w:val="28"/>
              </w:rPr>
              <w:t>и методической работе</w:t>
            </w:r>
          </w:p>
          <w:p w:rsidR="00D450F4" w:rsidRDefault="00D450F4">
            <w:pPr>
              <w:ind w:left="569"/>
              <w:rPr>
                <w:sz w:val="28"/>
                <w:szCs w:val="28"/>
              </w:rPr>
            </w:pPr>
          </w:p>
          <w:p w:rsidR="00D450F4" w:rsidRDefault="00D450F4">
            <w:pPr>
              <w:ind w:left="569"/>
              <w:rPr>
                <w:sz w:val="28"/>
                <w:szCs w:val="28"/>
              </w:rPr>
            </w:pPr>
          </w:p>
          <w:p w:rsidR="00D450F4" w:rsidRDefault="007F0110">
            <w:pPr>
              <w:ind w:left="569"/>
              <w:rPr>
                <w:sz w:val="28"/>
                <w:szCs w:val="28"/>
              </w:rPr>
            </w:pPr>
            <w:r>
              <w:rPr>
                <w:sz w:val="28"/>
                <w:szCs w:val="28"/>
              </w:rPr>
              <w:t>____________ Е.А. Каменева</w:t>
            </w:r>
          </w:p>
          <w:p w:rsidR="00D450F4" w:rsidRDefault="00D450F4">
            <w:pPr>
              <w:ind w:left="569"/>
              <w:rPr>
                <w:sz w:val="28"/>
                <w:szCs w:val="28"/>
              </w:rPr>
            </w:pPr>
          </w:p>
          <w:p w:rsidR="00D450F4" w:rsidRDefault="00EB679F">
            <w:pPr>
              <w:ind w:left="569"/>
              <w:rPr>
                <w:sz w:val="28"/>
                <w:szCs w:val="28"/>
              </w:rPr>
            </w:pPr>
            <w:r>
              <w:rPr>
                <w:rFonts w:eastAsia="SimSun"/>
                <w:sz w:val="28"/>
                <w:szCs w:val="28"/>
                <w:lang w:eastAsia="ar-SA"/>
              </w:rPr>
              <w:t>«07» марта 2023 г.</w:t>
            </w:r>
          </w:p>
        </w:tc>
      </w:tr>
    </w:tbl>
    <w:p w:rsidR="00D450F4" w:rsidRDefault="00D450F4">
      <w:pPr>
        <w:shd w:val="clear" w:color="auto" w:fill="FFFFFF"/>
        <w:jc w:val="center"/>
        <w:rPr>
          <w:b/>
          <w:color w:val="FF0000"/>
          <w:sz w:val="28"/>
          <w:szCs w:val="28"/>
        </w:rPr>
      </w:pPr>
    </w:p>
    <w:p w:rsidR="00D450F4" w:rsidRDefault="00D450F4">
      <w:pPr>
        <w:jc w:val="center"/>
        <w:rPr>
          <w:sz w:val="28"/>
          <w:szCs w:val="28"/>
        </w:rPr>
      </w:pPr>
    </w:p>
    <w:p w:rsidR="00D450F4" w:rsidRDefault="007F0110">
      <w:pPr>
        <w:jc w:val="center"/>
        <w:rPr>
          <w:b/>
          <w:bCs/>
        </w:rPr>
      </w:pPr>
      <w:r>
        <w:rPr>
          <w:b/>
          <w:bCs/>
          <w:sz w:val="28"/>
          <w:szCs w:val="28"/>
        </w:rPr>
        <w:t>Панина О.В., Соколова Е.С., Шедько Ю.Н.</w:t>
      </w:r>
    </w:p>
    <w:p w:rsidR="00D450F4" w:rsidRDefault="00D450F4">
      <w:pPr>
        <w:shd w:val="clear" w:color="auto" w:fill="FFFFFF"/>
        <w:jc w:val="center"/>
        <w:rPr>
          <w:b/>
          <w:bCs/>
          <w:sz w:val="28"/>
          <w:szCs w:val="28"/>
        </w:rPr>
      </w:pPr>
    </w:p>
    <w:p w:rsidR="00D450F4" w:rsidRDefault="007F0110">
      <w:pPr>
        <w:shd w:val="clear" w:color="auto" w:fill="FFFFFF"/>
        <w:spacing w:before="120"/>
        <w:contextualSpacing/>
        <w:jc w:val="center"/>
        <w:rPr>
          <w:sz w:val="28"/>
          <w:szCs w:val="28"/>
        </w:rPr>
      </w:pPr>
      <w:r>
        <w:rPr>
          <w:b/>
          <w:bCs/>
          <w:sz w:val="28"/>
          <w:szCs w:val="28"/>
        </w:rPr>
        <w:t>Управление государственной поддержкой</w:t>
      </w:r>
    </w:p>
    <w:p w:rsidR="00D450F4" w:rsidRDefault="007F0110">
      <w:pPr>
        <w:shd w:val="clear" w:color="auto" w:fill="FFFFFF"/>
        <w:spacing w:before="120"/>
        <w:contextualSpacing/>
        <w:jc w:val="center"/>
        <w:rPr>
          <w:sz w:val="28"/>
          <w:szCs w:val="28"/>
        </w:rPr>
      </w:pPr>
      <w:r>
        <w:rPr>
          <w:b/>
          <w:bCs/>
          <w:sz w:val="28"/>
          <w:szCs w:val="28"/>
        </w:rPr>
        <w:t>отраслей экономики</w:t>
      </w:r>
    </w:p>
    <w:p w:rsidR="00D450F4" w:rsidRDefault="00D450F4">
      <w:pPr>
        <w:shd w:val="clear" w:color="auto" w:fill="FFFFFF"/>
        <w:jc w:val="center"/>
        <w:rPr>
          <w:b/>
          <w:bCs/>
          <w:spacing w:val="-3"/>
          <w:sz w:val="28"/>
          <w:szCs w:val="28"/>
        </w:rPr>
      </w:pPr>
    </w:p>
    <w:p w:rsidR="00D450F4" w:rsidRDefault="007F0110">
      <w:pPr>
        <w:shd w:val="clear" w:color="auto" w:fill="FFFFFF"/>
        <w:jc w:val="center"/>
      </w:pPr>
      <w:r>
        <w:rPr>
          <w:b/>
          <w:bCs/>
          <w:spacing w:val="-3"/>
          <w:sz w:val="28"/>
          <w:szCs w:val="28"/>
        </w:rPr>
        <w:t>Рабочая программа дисциплины</w:t>
      </w:r>
    </w:p>
    <w:p w:rsidR="00D450F4" w:rsidRDefault="00D450F4">
      <w:pPr>
        <w:rPr>
          <w:rFonts w:eastAsia="Calibri"/>
          <w:iCs/>
          <w:sz w:val="28"/>
          <w:szCs w:val="28"/>
          <w:lang w:eastAsia="zh-CN"/>
        </w:rPr>
      </w:pPr>
    </w:p>
    <w:p w:rsidR="00D450F4" w:rsidRDefault="007F0110">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D450F4" w:rsidRDefault="007F0110">
      <w:pPr>
        <w:jc w:val="center"/>
        <w:rPr>
          <w:rFonts w:eastAsia="Calibri"/>
          <w:sz w:val="28"/>
          <w:szCs w:val="28"/>
          <w:lang w:eastAsia="zh-CN"/>
        </w:rPr>
      </w:pPr>
      <w:r>
        <w:rPr>
          <w:rFonts w:eastAsia="Calibri"/>
          <w:sz w:val="28"/>
          <w:szCs w:val="28"/>
          <w:lang w:eastAsia="zh-CN"/>
        </w:rPr>
        <w:t>38.03.04 «Государственное и муниципальное управление»</w:t>
      </w:r>
    </w:p>
    <w:p w:rsidR="00D450F4" w:rsidRDefault="007F0110">
      <w:pPr>
        <w:jc w:val="center"/>
        <w:rPr>
          <w:rFonts w:eastAsia="Calibri"/>
          <w:sz w:val="28"/>
          <w:szCs w:val="28"/>
          <w:lang w:eastAsia="zh-CN"/>
        </w:rPr>
      </w:pPr>
      <w:r>
        <w:rPr>
          <w:rFonts w:eastAsia="Calibri"/>
          <w:sz w:val="28"/>
          <w:szCs w:val="28"/>
          <w:lang w:eastAsia="zh-CN"/>
        </w:rPr>
        <w:t>ОП «Государственное и муниципальное управление»</w:t>
      </w:r>
    </w:p>
    <w:p w:rsidR="00D450F4" w:rsidRDefault="00D450F4">
      <w:pPr>
        <w:jc w:val="center"/>
        <w:rPr>
          <w:rFonts w:eastAsia="Calibri"/>
          <w:i/>
          <w:iCs/>
          <w:lang w:eastAsia="zh-CN"/>
        </w:rPr>
      </w:pPr>
    </w:p>
    <w:p w:rsidR="00D450F4" w:rsidRDefault="00D450F4">
      <w:pPr>
        <w:jc w:val="center"/>
        <w:rPr>
          <w:rFonts w:eastAsia="Calibri"/>
          <w:i/>
          <w:iCs/>
          <w:lang w:eastAsia="zh-CN"/>
        </w:rPr>
      </w:pPr>
    </w:p>
    <w:p w:rsidR="00D450F4" w:rsidRDefault="007F0110">
      <w:pPr>
        <w:spacing w:after="80"/>
        <w:jc w:val="center"/>
        <w:rPr>
          <w:rFonts w:eastAsia="SimSun"/>
          <w:i/>
          <w:lang w:eastAsia="ar-SA"/>
        </w:rPr>
      </w:pPr>
      <w:r>
        <w:rPr>
          <w:rFonts w:eastAsia="SimSun"/>
          <w:i/>
          <w:lang w:eastAsia="ar-SA"/>
        </w:rPr>
        <w:t>Рекомендовано Ученым советом Факультета «Высшая школа управления»</w:t>
      </w:r>
    </w:p>
    <w:p w:rsidR="00D450F4" w:rsidRDefault="007F0110">
      <w:pPr>
        <w:ind w:firstLine="709"/>
        <w:jc w:val="center"/>
        <w:rPr>
          <w:rFonts w:eastAsia="SimSun"/>
          <w:bCs/>
          <w:i/>
          <w:lang w:eastAsia="ar-SA"/>
        </w:rPr>
      </w:pPr>
      <w:r>
        <w:rPr>
          <w:rFonts w:eastAsia="SimSun"/>
          <w:bCs/>
          <w:i/>
          <w:lang w:eastAsia="ar-SA"/>
        </w:rPr>
        <w:t>(протокол № 27 от 28 февраля 2023 г.)</w:t>
      </w:r>
    </w:p>
    <w:p w:rsidR="00D450F4" w:rsidRDefault="00D450F4">
      <w:pPr>
        <w:ind w:firstLine="709"/>
        <w:jc w:val="center"/>
        <w:rPr>
          <w:rFonts w:eastAsia="SimSun"/>
          <w:bCs/>
          <w:i/>
          <w:lang w:eastAsia="ar-SA"/>
        </w:rPr>
      </w:pPr>
    </w:p>
    <w:p w:rsidR="00D450F4" w:rsidRDefault="007F0110">
      <w:pPr>
        <w:jc w:val="center"/>
        <w:rPr>
          <w:rFonts w:eastAsia="SimSun"/>
          <w:bCs/>
          <w:i/>
          <w:lang w:eastAsia="ar-SA"/>
        </w:rPr>
      </w:pPr>
      <w:r>
        <w:rPr>
          <w:rFonts w:eastAsia="SimSun"/>
          <w:bCs/>
          <w:i/>
          <w:lang w:eastAsia="ar-SA"/>
        </w:rPr>
        <w:t>Одобрено кафедрой «Государственное и муниципальное управление»</w:t>
      </w:r>
    </w:p>
    <w:p w:rsidR="00D450F4" w:rsidRDefault="007F0110">
      <w:pPr>
        <w:jc w:val="center"/>
        <w:rPr>
          <w:rFonts w:eastAsia="SimSun"/>
          <w:bCs/>
          <w:i/>
          <w:lang w:eastAsia="ar-SA"/>
        </w:rPr>
      </w:pPr>
      <w:r>
        <w:rPr>
          <w:rFonts w:eastAsia="SimSun"/>
          <w:bCs/>
          <w:i/>
          <w:lang w:eastAsia="ar-SA"/>
        </w:rPr>
        <w:t>Факультета «Высшая школа управления»</w:t>
      </w:r>
    </w:p>
    <w:p w:rsidR="00D450F4" w:rsidRDefault="007F0110">
      <w:pPr>
        <w:suppressAutoHyphens/>
        <w:ind w:firstLine="709"/>
        <w:jc w:val="center"/>
        <w:rPr>
          <w:rFonts w:eastAsia="SimSun"/>
          <w:bCs/>
          <w:i/>
          <w:lang w:eastAsia="ar-SA"/>
        </w:rPr>
      </w:pPr>
      <w:r>
        <w:rPr>
          <w:rFonts w:eastAsia="SimSun"/>
          <w:bCs/>
          <w:i/>
          <w:color w:val="000000"/>
          <w:lang w:eastAsia="ar-SA"/>
        </w:rPr>
        <w:t>(протокол № 9 от 14 февраля 2023 г.)</w:t>
      </w:r>
    </w:p>
    <w:p w:rsidR="00D450F4" w:rsidRDefault="00D450F4">
      <w:pPr>
        <w:jc w:val="center"/>
        <w:rPr>
          <w:rFonts w:eastAsia="Calibri"/>
          <w:i/>
          <w:iCs/>
          <w:lang w:eastAsia="zh-CN"/>
        </w:rPr>
      </w:pPr>
    </w:p>
    <w:p w:rsidR="00D450F4" w:rsidRDefault="00D450F4">
      <w:pPr>
        <w:jc w:val="center"/>
        <w:rPr>
          <w:rFonts w:eastAsia="Calibri"/>
          <w:i/>
          <w:iCs/>
          <w:lang w:eastAsia="zh-CN"/>
        </w:rPr>
      </w:pPr>
    </w:p>
    <w:p w:rsidR="00D450F4" w:rsidRDefault="00D450F4">
      <w:pPr>
        <w:jc w:val="center"/>
        <w:rPr>
          <w:i/>
          <w:sz w:val="28"/>
          <w:szCs w:val="28"/>
        </w:rPr>
      </w:pPr>
    </w:p>
    <w:p w:rsidR="00D450F4" w:rsidRDefault="00D450F4">
      <w:pPr>
        <w:jc w:val="center"/>
        <w:rPr>
          <w:i/>
          <w:sz w:val="28"/>
          <w:szCs w:val="28"/>
        </w:rPr>
      </w:pPr>
    </w:p>
    <w:p w:rsidR="00D450F4" w:rsidRDefault="00D450F4">
      <w:pPr>
        <w:jc w:val="center"/>
        <w:rPr>
          <w:i/>
          <w:sz w:val="28"/>
          <w:szCs w:val="28"/>
        </w:rPr>
      </w:pPr>
    </w:p>
    <w:p w:rsidR="00D450F4" w:rsidRDefault="007F0110">
      <w:pPr>
        <w:jc w:val="center"/>
        <w:rPr>
          <w:b/>
          <w:sz w:val="28"/>
          <w:szCs w:val="28"/>
        </w:rPr>
      </w:pPr>
      <w:r>
        <w:rPr>
          <w:b/>
          <w:sz w:val="28"/>
          <w:szCs w:val="28"/>
        </w:rPr>
        <w:t>Москва 2023</w:t>
      </w:r>
    </w:p>
    <w:p w:rsidR="00D450F4" w:rsidRDefault="00D450F4">
      <w:pPr>
        <w:spacing w:after="200" w:line="276" w:lineRule="auto"/>
      </w:pPr>
    </w:p>
    <w:sdt>
      <w:sdtPr>
        <w:rPr>
          <w:rFonts w:ascii="Times New Roman" w:eastAsia="Times New Roman" w:hAnsi="Times New Roman" w:cs="Times New Roman"/>
          <w:color w:val="auto"/>
          <w:sz w:val="24"/>
          <w:szCs w:val="24"/>
        </w:rPr>
        <w:id w:val="-281425474"/>
        <w:docPartObj>
          <w:docPartGallery w:val="Table of Contents"/>
          <w:docPartUnique/>
        </w:docPartObj>
      </w:sdtPr>
      <w:sdtEndPr/>
      <w:sdtContent>
        <w:p w:rsidR="00D450F4" w:rsidRDefault="007F0110">
          <w:pPr>
            <w:pStyle w:val="afb"/>
            <w:jc w:val="center"/>
            <w:rPr>
              <w:rFonts w:ascii="Times New Roman" w:hAnsi="Times New Roman" w:cs="Times New Roman"/>
              <w:b/>
              <w:bCs/>
              <w:color w:val="auto"/>
              <w:sz w:val="28"/>
              <w:szCs w:val="28"/>
            </w:rPr>
          </w:pPr>
          <w:r>
            <w:br w:type="page"/>
          </w:r>
          <w:r>
            <w:rPr>
              <w:rFonts w:ascii="Times New Roman" w:hAnsi="Times New Roman" w:cs="Times New Roman"/>
              <w:b/>
              <w:bCs/>
              <w:color w:val="auto"/>
              <w:sz w:val="28"/>
              <w:szCs w:val="28"/>
            </w:rPr>
            <w:lastRenderedPageBreak/>
            <w:t>Оглавление</w:t>
          </w:r>
        </w:p>
        <w:p w:rsidR="00D450F4" w:rsidRDefault="007F0110">
          <w:pPr>
            <w:pStyle w:val="12"/>
            <w:tabs>
              <w:tab w:val="right" w:leader="dot" w:pos="10195"/>
            </w:tabs>
            <w:jc w:val="both"/>
            <w:rPr>
              <w:rFonts w:eastAsiaTheme="minorEastAsia"/>
            </w:rPr>
          </w:pPr>
          <w:r>
            <w:fldChar w:fldCharType="begin"/>
          </w:r>
          <w:r>
            <w:rPr>
              <w:webHidden/>
            </w:rPr>
            <w:instrText xml:space="preserve"> TOC \z \o "1-3" \u \h</w:instrText>
          </w:r>
          <w:r>
            <w:fldChar w:fldCharType="separate"/>
          </w:r>
          <w:hyperlink w:anchor="_Toc124342226">
            <w:r>
              <w:rPr>
                <w:webHidden/>
              </w:rPr>
              <w:t>1. Наименование дисциплины</w:t>
            </w:r>
            <w:r>
              <w:rPr>
                <w:webHidden/>
              </w:rPr>
              <w:fldChar w:fldCharType="begin"/>
            </w:r>
            <w:r>
              <w:rPr>
                <w:webHidden/>
              </w:rPr>
              <w:instrText>PAGEREF _Toc124342226 \h</w:instrText>
            </w:r>
            <w:r>
              <w:rPr>
                <w:webHidden/>
              </w:rPr>
            </w:r>
            <w:r>
              <w:rPr>
                <w:webHidden/>
              </w:rPr>
              <w:fldChar w:fldCharType="separate"/>
            </w:r>
            <w:r>
              <w:tab/>
              <w:t>3</w:t>
            </w:r>
            <w:r>
              <w:rPr>
                <w:webHidden/>
              </w:rPr>
              <w:fldChar w:fldCharType="end"/>
            </w:r>
          </w:hyperlink>
        </w:p>
        <w:p w:rsidR="00D450F4" w:rsidRDefault="003277A7">
          <w:pPr>
            <w:pStyle w:val="12"/>
            <w:tabs>
              <w:tab w:val="right" w:leader="dot" w:pos="10195"/>
            </w:tabs>
            <w:jc w:val="both"/>
            <w:rPr>
              <w:rFonts w:eastAsiaTheme="minorEastAsia"/>
            </w:rPr>
          </w:pPr>
          <w:hyperlink w:anchor="_Toc124342227">
            <w:r w:rsidR="007F0110">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0110">
              <w:rPr>
                <w:webHidden/>
              </w:rPr>
              <w:fldChar w:fldCharType="begin"/>
            </w:r>
            <w:r w:rsidR="007F0110">
              <w:rPr>
                <w:webHidden/>
              </w:rPr>
              <w:instrText>PAGEREF _Toc124342227 \h</w:instrText>
            </w:r>
            <w:r w:rsidR="007F0110">
              <w:rPr>
                <w:webHidden/>
              </w:rPr>
            </w:r>
            <w:r w:rsidR="007F0110">
              <w:rPr>
                <w:webHidden/>
              </w:rPr>
              <w:fldChar w:fldCharType="separate"/>
            </w:r>
            <w:r w:rsidR="007F0110">
              <w:tab/>
              <w:t>3</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28">
            <w:r w:rsidR="007F0110">
              <w:rPr>
                <w:webHidden/>
              </w:rPr>
              <w:t>3. Место дисциплины в структуре образовательной программы</w:t>
            </w:r>
            <w:r w:rsidR="007F0110">
              <w:rPr>
                <w:webHidden/>
              </w:rPr>
              <w:fldChar w:fldCharType="begin"/>
            </w:r>
            <w:r w:rsidR="007F0110">
              <w:rPr>
                <w:webHidden/>
              </w:rPr>
              <w:instrText>PAGEREF _Toc124342228 \h</w:instrText>
            </w:r>
            <w:r w:rsidR="007F0110">
              <w:rPr>
                <w:webHidden/>
              </w:rPr>
            </w:r>
            <w:r w:rsidR="007F0110">
              <w:rPr>
                <w:webHidden/>
              </w:rPr>
              <w:fldChar w:fldCharType="separate"/>
            </w:r>
            <w:r w:rsidR="007F0110">
              <w:tab/>
              <w:t>5</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29">
            <w:r w:rsidR="007F0110">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F0110">
              <w:rPr>
                <w:webHidden/>
              </w:rPr>
              <w:fldChar w:fldCharType="begin"/>
            </w:r>
            <w:r w:rsidR="007F0110">
              <w:rPr>
                <w:webHidden/>
              </w:rPr>
              <w:instrText>PAGEREF _Toc124342229 \h</w:instrText>
            </w:r>
            <w:r w:rsidR="007F0110">
              <w:rPr>
                <w:webHidden/>
              </w:rPr>
            </w:r>
            <w:r w:rsidR="007F0110">
              <w:rPr>
                <w:webHidden/>
              </w:rPr>
              <w:fldChar w:fldCharType="separate"/>
            </w:r>
            <w:r w:rsidR="007F0110">
              <w:tab/>
              <w:t>5</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30">
            <w:r w:rsidR="007F0110">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0110">
              <w:rPr>
                <w:webHidden/>
              </w:rPr>
              <w:fldChar w:fldCharType="begin"/>
            </w:r>
            <w:r w:rsidR="007F0110">
              <w:rPr>
                <w:webHidden/>
              </w:rPr>
              <w:instrText>PAGEREF _Toc124342230 \h</w:instrText>
            </w:r>
            <w:r w:rsidR="007F0110">
              <w:rPr>
                <w:webHidden/>
              </w:rPr>
            </w:r>
            <w:r w:rsidR="007F0110">
              <w:rPr>
                <w:webHidden/>
              </w:rPr>
              <w:fldChar w:fldCharType="separate"/>
            </w:r>
            <w:r w:rsidR="007F0110">
              <w:tab/>
              <w:t>6</w:t>
            </w:r>
            <w:r w:rsidR="007F0110">
              <w:rPr>
                <w:webHidden/>
              </w:rPr>
              <w:fldChar w:fldCharType="end"/>
            </w:r>
          </w:hyperlink>
        </w:p>
        <w:p w:rsidR="00D450F4" w:rsidRDefault="003277A7">
          <w:pPr>
            <w:pStyle w:val="21"/>
            <w:tabs>
              <w:tab w:val="right" w:leader="dot" w:pos="10195"/>
            </w:tabs>
            <w:jc w:val="both"/>
            <w:rPr>
              <w:rFonts w:eastAsiaTheme="minorEastAsia"/>
            </w:rPr>
          </w:pPr>
          <w:hyperlink w:anchor="_Toc124342231">
            <w:r w:rsidR="007F0110">
              <w:rPr>
                <w:webHidden/>
              </w:rPr>
              <w:t>5.1. Содержание дисциплины</w:t>
            </w:r>
            <w:r w:rsidR="007F0110">
              <w:rPr>
                <w:webHidden/>
              </w:rPr>
              <w:fldChar w:fldCharType="begin"/>
            </w:r>
            <w:r w:rsidR="007F0110">
              <w:rPr>
                <w:webHidden/>
              </w:rPr>
              <w:instrText>PAGEREF _Toc124342231 \h</w:instrText>
            </w:r>
            <w:r w:rsidR="007F0110">
              <w:rPr>
                <w:webHidden/>
              </w:rPr>
            </w:r>
            <w:r w:rsidR="007F0110">
              <w:rPr>
                <w:webHidden/>
              </w:rPr>
              <w:fldChar w:fldCharType="separate"/>
            </w:r>
            <w:r w:rsidR="007F0110">
              <w:tab/>
              <w:t>6</w:t>
            </w:r>
            <w:r w:rsidR="007F0110">
              <w:rPr>
                <w:webHidden/>
              </w:rPr>
              <w:fldChar w:fldCharType="end"/>
            </w:r>
          </w:hyperlink>
        </w:p>
        <w:p w:rsidR="00D450F4" w:rsidRDefault="003277A7">
          <w:pPr>
            <w:pStyle w:val="21"/>
            <w:tabs>
              <w:tab w:val="right" w:leader="dot" w:pos="10195"/>
            </w:tabs>
            <w:jc w:val="both"/>
            <w:rPr>
              <w:rFonts w:eastAsiaTheme="minorEastAsia"/>
            </w:rPr>
          </w:pPr>
          <w:hyperlink w:anchor="_Toc124342232">
            <w:r w:rsidR="007F0110">
              <w:rPr>
                <w:webHidden/>
              </w:rPr>
              <w:t>5.2. Учебно–тематический план</w:t>
            </w:r>
            <w:r w:rsidR="007F0110">
              <w:rPr>
                <w:webHidden/>
              </w:rPr>
              <w:fldChar w:fldCharType="begin"/>
            </w:r>
            <w:r w:rsidR="007F0110">
              <w:rPr>
                <w:webHidden/>
              </w:rPr>
              <w:instrText>PAGEREF _Toc124342232 \h</w:instrText>
            </w:r>
            <w:r w:rsidR="007F0110">
              <w:rPr>
                <w:webHidden/>
              </w:rPr>
            </w:r>
            <w:r w:rsidR="007F0110">
              <w:rPr>
                <w:webHidden/>
              </w:rPr>
              <w:fldChar w:fldCharType="separate"/>
            </w:r>
            <w:r w:rsidR="007F0110">
              <w:tab/>
              <w:t>7</w:t>
            </w:r>
            <w:r w:rsidR="007F0110">
              <w:rPr>
                <w:webHidden/>
              </w:rPr>
              <w:fldChar w:fldCharType="end"/>
            </w:r>
          </w:hyperlink>
        </w:p>
        <w:p w:rsidR="00D450F4" w:rsidRDefault="003277A7">
          <w:pPr>
            <w:pStyle w:val="21"/>
            <w:tabs>
              <w:tab w:val="right" w:leader="dot" w:pos="10195"/>
            </w:tabs>
            <w:jc w:val="both"/>
            <w:rPr>
              <w:rFonts w:eastAsiaTheme="minorEastAsia"/>
            </w:rPr>
          </w:pPr>
          <w:hyperlink w:anchor="_Toc124342233">
            <w:r w:rsidR="007F0110">
              <w:rPr>
                <w:webHidden/>
              </w:rPr>
              <w:t>5.3. Содержание семинаров, практических занятий</w:t>
            </w:r>
            <w:r w:rsidR="007F0110">
              <w:rPr>
                <w:webHidden/>
              </w:rPr>
              <w:fldChar w:fldCharType="begin"/>
            </w:r>
            <w:r w:rsidR="007F0110">
              <w:rPr>
                <w:webHidden/>
              </w:rPr>
              <w:instrText>PAGEREF _Toc124342233 \h</w:instrText>
            </w:r>
            <w:r w:rsidR="007F0110">
              <w:rPr>
                <w:webHidden/>
              </w:rPr>
            </w:r>
            <w:r w:rsidR="007F0110">
              <w:rPr>
                <w:webHidden/>
              </w:rPr>
              <w:fldChar w:fldCharType="separate"/>
            </w:r>
            <w:r w:rsidR="007F0110">
              <w:tab/>
              <w:t>7</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34">
            <w:r w:rsidR="007F0110">
              <w:rPr>
                <w:webHidden/>
              </w:rPr>
              <w:t>6. Перечень учебно-методического обеспечения для самостоятельной работы обучающихся по дисциплине</w:t>
            </w:r>
            <w:r w:rsidR="007F0110">
              <w:rPr>
                <w:webHidden/>
              </w:rPr>
              <w:fldChar w:fldCharType="begin"/>
            </w:r>
            <w:r w:rsidR="007F0110">
              <w:rPr>
                <w:webHidden/>
              </w:rPr>
              <w:instrText>PAGEREF _Toc124342234 \h</w:instrText>
            </w:r>
            <w:r w:rsidR="007F0110">
              <w:rPr>
                <w:webHidden/>
              </w:rPr>
            </w:r>
            <w:r w:rsidR="007F0110">
              <w:rPr>
                <w:webHidden/>
              </w:rPr>
              <w:fldChar w:fldCharType="separate"/>
            </w:r>
            <w:r w:rsidR="007F0110">
              <w:tab/>
              <w:t>8</w:t>
            </w:r>
            <w:r w:rsidR="007F0110">
              <w:rPr>
                <w:webHidden/>
              </w:rPr>
              <w:fldChar w:fldCharType="end"/>
            </w:r>
          </w:hyperlink>
        </w:p>
        <w:p w:rsidR="00D450F4" w:rsidRDefault="003277A7">
          <w:pPr>
            <w:pStyle w:val="21"/>
            <w:tabs>
              <w:tab w:val="right" w:leader="dot" w:pos="10195"/>
            </w:tabs>
            <w:jc w:val="both"/>
            <w:rPr>
              <w:rFonts w:eastAsiaTheme="minorEastAsia"/>
            </w:rPr>
          </w:pPr>
          <w:hyperlink w:anchor="_Toc124342235">
            <w:r w:rsidR="007F0110">
              <w:rPr>
                <w:webHidden/>
              </w:rPr>
              <w:t>6.1. Перечень вопросов, отводимых на самостоятельное освоение дисциплины, формы внеаудиторной самостоятельной работы</w:t>
            </w:r>
            <w:r w:rsidR="007F0110">
              <w:rPr>
                <w:webHidden/>
              </w:rPr>
              <w:fldChar w:fldCharType="begin"/>
            </w:r>
            <w:r w:rsidR="007F0110">
              <w:rPr>
                <w:webHidden/>
              </w:rPr>
              <w:instrText>PAGEREF _Toc124342235 \h</w:instrText>
            </w:r>
            <w:r w:rsidR="007F0110">
              <w:rPr>
                <w:webHidden/>
              </w:rPr>
            </w:r>
            <w:r w:rsidR="007F0110">
              <w:rPr>
                <w:webHidden/>
              </w:rPr>
              <w:fldChar w:fldCharType="separate"/>
            </w:r>
            <w:r w:rsidR="007F0110">
              <w:tab/>
              <w:t>8</w:t>
            </w:r>
            <w:r w:rsidR="007F0110">
              <w:rPr>
                <w:webHidden/>
              </w:rPr>
              <w:fldChar w:fldCharType="end"/>
            </w:r>
          </w:hyperlink>
        </w:p>
        <w:p w:rsidR="00D450F4" w:rsidRDefault="003277A7">
          <w:pPr>
            <w:pStyle w:val="21"/>
            <w:tabs>
              <w:tab w:val="right" w:leader="dot" w:pos="10195"/>
            </w:tabs>
            <w:jc w:val="both"/>
            <w:rPr>
              <w:rFonts w:eastAsiaTheme="minorEastAsia"/>
            </w:rPr>
          </w:pPr>
          <w:hyperlink w:anchor="_Toc124342236">
            <w:r w:rsidR="007F0110">
              <w:rPr>
                <w:webHidden/>
              </w:rPr>
              <w:t>6.2. Перечень вопросов, заданий, тем для подготовки к текущему контролю (согласно таблице 2)</w:t>
            </w:r>
            <w:r w:rsidR="007F0110">
              <w:rPr>
                <w:webHidden/>
              </w:rPr>
              <w:fldChar w:fldCharType="begin"/>
            </w:r>
            <w:r w:rsidR="007F0110">
              <w:rPr>
                <w:webHidden/>
              </w:rPr>
              <w:instrText>PAGEREF _Toc124342236 \h</w:instrText>
            </w:r>
            <w:r w:rsidR="007F0110">
              <w:rPr>
                <w:webHidden/>
              </w:rPr>
            </w:r>
            <w:r w:rsidR="007F0110">
              <w:rPr>
                <w:webHidden/>
              </w:rPr>
              <w:fldChar w:fldCharType="separate"/>
            </w:r>
            <w:r w:rsidR="007F0110">
              <w:tab/>
              <w:t>9</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37">
            <w:r w:rsidR="007F0110">
              <w:rPr>
                <w:webHidden/>
              </w:rPr>
              <w:t>7. Фонд оценочных средств для проведения промежуточной аттестации обучающихся по дисциплине</w:t>
            </w:r>
            <w:r w:rsidR="007F0110">
              <w:rPr>
                <w:webHidden/>
              </w:rPr>
              <w:fldChar w:fldCharType="begin"/>
            </w:r>
            <w:r w:rsidR="007F0110">
              <w:rPr>
                <w:webHidden/>
              </w:rPr>
              <w:instrText>PAGEREF _Toc124342237 \h</w:instrText>
            </w:r>
            <w:r w:rsidR="007F0110">
              <w:rPr>
                <w:webHidden/>
              </w:rPr>
            </w:r>
            <w:r w:rsidR="007F0110">
              <w:rPr>
                <w:webHidden/>
              </w:rPr>
              <w:fldChar w:fldCharType="separate"/>
            </w:r>
            <w:r w:rsidR="007F0110">
              <w:tab/>
              <w:t>10</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38">
            <w:r w:rsidR="007F0110">
              <w:rPr>
                <w:webHidden/>
              </w:rPr>
              <w:t>8. Перечень основной и дополнительной учебной литературы, необходимой для освоения дисциплины</w:t>
            </w:r>
            <w:r w:rsidR="007F0110">
              <w:rPr>
                <w:webHidden/>
              </w:rPr>
              <w:fldChar w:fldCharType="begin"/>
            </w:r>
            <w:r w:rsidR="007F0110">
              <w:rPr>
                <w:webHidden/>
              </w:rPr>
              <w:instrText>PAGEREF _Toc124342238 \h</w:instrText>
            </w:r>
            <w:r w:rsidR="007F0110">
              <w:rPr>
                <w:webHidden/>
              </w:rPr>
            </w:r>
            <w:r w:rsidR="007F0110">
              <w:rPr>
                <w:webHidden/>
              </w:rPr>
              <w:fldChar w:fldCharType="separate"/>
            </w:r>
            <w:r w:rsidR="007F0110">
              <w:tab/>
              <w:t>14</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39">
            <w:r w:rsidR="007F0110">
              <w:rPr>
                <w:webHidden/>
              </w:rPr>
              <w:t>9. Перечень ресурсов информационно-телекоммуникационной сети «Интернет», необходимых для освоения дисциплины</w:t>
            </w:r>
            <w:r w:rsidR="007F0110">
              <w:rPr>
                <w:webHidden/>
              </w:rPr>
              <w:fldChar w:fldCharType="begin"/>
            </w:r>
            <w:r w:rsidR="007F0110">
              <w:rPr>
                <w:webHidden/>
              </w:rPr>
              <w:instrText>PAGEREF _Toc124342239 \h</w:instrText>
            </w:r>
            <w:r w:rsidR="007F0110">
              <w:rPr>
                <w:webHidden/>
              </w:rPr>
            </w:r>
            <w:r w:rsidR="007F0110">
              <w:rPr>
                <w:webHidden/>
              </w:rPr>
              <w:fldChar w:fldCharType="separate"/>
            </w:r>
            <w:r w:rsidR="007F0110">
              <w:tab/>
              <w:t>15</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40">
            <w:r w:rsidR="007F0110">
              <w:rPr>
                <w:webHidden/>
              </w:rPr>
              <w:t>10. Методические указания для обучающихся по освоению дисциплины</w:t>
            </w:r>
            <w:r w:rsidR="007F0110">
              <w:rPr>
                <w:webHidden/>
              </w:rPr>
              <w:fldChar w:fldCharType="begin"/>
            </w:r>
            <w:r w:rsidR="007F0110">
              <w:rPr>
                <w:webHidden/>
              </w:rPr>
              <w:instrText>PAGEREF _Toc124342240 \h</w:instrText>
            </w:r>
            <w:r w:rsidR="007F0110">
              <w:rPr>
                <w:webHidden/>
              </w:rPr>
            </w:r>
            <w:r w:rsidR="007F0110">
              <w:rPr>
                <w:webHidden/>
              </w:rPr>
              <w:fldChar w:fldCharType="separate"/>
            </w:r>
            <w:r w:rsidR="007F0110">
              <w:tab/>
              <w:t>15</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41">
            <w:r w:rsidR="007F0110">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0110">
              <w:rPr>
                <w:webHidden/>
              </w:rPr>
              <w:fldChar w:fldCharType="begin"/>
            </w:r>
            <w:r w:rsidR="007F0110">
              <w:rPr>
                <w:webHidden/>
              </w:rPr>
              <w:instrText>PAGEREF _Toc124342241 \h</w:instrText>
            </w:r>
            <w:r w:rsidR="007F0110">
              <w:rPr>
                <w:webHidden/>
              </w:rPr>
            </w:r>
            <w:r w:rsidR="007F0110">
              <w:rPr>
                <w:webHidden/>
              </w:rPr>
              <w:fldChar w:fldCharType="separate"/>
            </w:r>
            <w:r w:rsidR="007F0110">
              <w:tab/>
              <w:t>19</w:t>
            </w:r>
            <w:r w:rsidR="007F0110">
              <w:rPr>
                <w:webHidden/>
              </w:rPr>
              <w:fldChar w:fldCharType="end"/>
            </w:r>
          </w:hyperlink>
        </w:p>
        <w:p w:rsidR="00D450F4" w:rsidRDefault="003277A7">
          <w:pPr>
            <w:pStyle w:val="12"/>
            <w:tabs>
              <w:tab w:val="right" w:leader="dot" w:pos="10195"/>
            </w:tabs>
            <w:jc w:val="both"/>
            <w:rPr>
              <w:rFonts w:eastAsiaTheme="minorEastAsia"/>
            </w:rPr>
          </w:pPr>
          <w:hyperlink w:anchor="_Toc124342242">
            <w:r w:rsidR="007F0110">
              <w:rPr>
                <w:webHidden/>
              </w:rPr>
              <w:t>12. Описание материально-технической базы, необходимой для осуществления образовательного процесса по дисциплине.</w:t>
            </w:r>
            <w:r w:rsidR="007F0110">
              <w:rPr>
                <w:webHidden/>
              </w:rPr>
              <w:fldChar w:fldCharType="begin"/>
            </w:r>
            <w:r w:rsidR="007F0110">
              <w:rPr>
                <w:webHidden/>
              </w:rPr>
              <w:instrText>PAGEREF _Toc124342242 \h</w:instrText>
            </w:r>
            <w:r w:rsidR="007F0110">
              <w:rPr>
                <w:webHidden/>
              </w:rPr>
            </w:r>
            <w:r w:rsidR="007F0110">
              <w:rPr>
                <w:webHidden/>
              </w:rPr>
              <w:fldChar w:fldCharType="separate"/>
            </w:r>
            <w:r w:rsidR="007F0110">
              <w:tab/>
              <w:t>19</w:t>
            </w:r>
            <w:r w:rsidR="007F0110">
              <w:rPr>
                <w:webHidden/>
              </w:rPr>
              <w:fldChar w:fldCharType="end"/>
            </w:r>
          </w:hyperlink>
        </w:p>
        <w:p w:rsidR="00D450F4" w:rsidRDefault="007F0110">
          <w:pPr>
            <w:jc w:val="both"/>
          </w:pPr>
          <w:r>
            <w:fldChar w:fldCharType="end"/>
          </w:r>
        </w:p>
      </w:sdtContent>
    </w:sdt>
    <w:p w:rsidR="00D450F4" w:rsidRDefault="007F0110">
      <w:pPr>
        <w:suppressAutoHyphens/>
      </w:pPr>
      <w:r>
        <w:br w:type="page"/>
      </w:r>
    </w:p>
    <w:p w:rsidR="00D450F4" w:rsidRDefault="00D450F4">
      <w:pPr>
        <w:jc w:val="center"/>
      </w:pPr>
    </w:p>
    <w:p w:rsidR="00D450F4" w:rsidRDefault="007F0110">
      <w:pPr>
        <w:pStyle w:val="1"/>
        <w:spacing w:before="0"/>
        <w:ind w:firstLine="709"/>
        <w:jc w:val="both"/>
        <w:rPr>
          <w:rFonts w:ascii="Times New Roman" w:hAnsi="Times New Roman" w:cs="Times New Roman"/>
          <w:b/>
          <w:color w:val="auto"/>
          <w:sz w:val="28"/>
          <w:szCs w:val="28"/>
        </w:rPr>
      </w:pPr>
      <w:bookmarkStart w:id="0" w:name="_Toc124342226"/>
      <w:bookmarkStart w:id="1" w:name="_Toc91488482"/>
      <w:r>
        <w:rPr>
          <w:rFonts w:ascii="Times New Roman" w:hAnsi="Times New Roman" w:cs="Times New Roman"/>
          <w:b/>
          <w:color w:val="auto"/>
          <w:sz w:val="28"/>
          <w:szCs w:val="28"/>
        </w:rPr>
        <w:t>1. Наименование дисциплины</w:t>
      </w:r>
      <w:bookmarkEnd w:id="0"/>
      <w:bookmarkEnd w:id="1"/>
      <w:r>
        <w:rPr>
          <w:rFonts w:ascii="Times New Roman" w:hAnsi="Times New Roman" w:cs="Times New Roman"/>
          <w:b/>
          <w:color w:val="auto"/>
          <w:sz w:val="28"/>
          <w:szCs w:val="28"/>
        </w:rPr>
        <w:t xml:space="preserve"> </w:t>
      </w:r>
    </w:p>
    <w:p w:rsidR="00D450F4" w:rsidRDefault="007F0110">
      <w:pPr>
        <w:shd w:val="clear" w:color="auto" w:fill="FFFFFF"/>
        <w:spacing w:before="120"/>
        <w:ind w:firstLine="709"/>
        <w:contextualSpacing/>
        <w:jc w:val="both"/>
        <w:rPr>
          <w:sz w:val="28"/>
          <w:szCs w:val="28"/>
        </w:rPr>
      </w:pPr>
      <w:r>
        <w:rPr>
          <w:sz w:val="28"/>
          <w:szCs w:val="28"/>
        </w:rPr>
        <w:t>Управление государственной поддержкой отраслей экономики</w:t>
      </w:r>
    </w:p>
    <w:p w:rsidR="00D450F4" w:rsidRDefault="00D450F4">
      <w:pPr>
        <w:jc w:val="both"/>
        <w:rPr>
          <w:sz w:val="28"/>
          <w:szCs w:val="28"/>
        </w:rPr>
      </w:pPr>
    </w:p>
    <w:p w:rsidR="00D450F4" w:rsidRDefault="007F0110">
      <w:pPr>
        <w:pStyle w:val="1"/>
        <w:spacing w:before="0"/>
        <w:ind w:firstLine="851"/>
        <w:jc w:val="both"/>
        <w:rPr>
          <w:rFonts w:ascii="Times New Roman" w:hAnsi="Times New Roman" w:cs="Times New Roman"/>
          <w:b/>
          <w:color w:val="auto"/>
          <w:sz w:val="28"/>
          <w:szCs w:val="28"/>
        </w:rPr>
      </w:pPr>
      <w:bookmarkStart w:id="2" w:name="_Toc124342227"/>
      <w:bookmarkStart w:id="3" w:name="_Toc91488483"/>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D450F4" w:rsidRDefault="007F0110">
      <w:pPr>
        <w:tabs>
          <w:tab w:val="left" w:pos="540"/>
        </w:tabs>
        <w:ind w:firstLine="709"/>
        <w:contextualSpacing/>
        <w:jc w:val="both"/>
        <w:rPr>
          <w:sz w:val="28"/>
          <w:szCs w:val="28"/>
        </w:rPr>
      </w:pPr>
      <w:r>
        <w:rPr>
          <w:sz w:val="28"/>
          <w:szCs w:val="28"/>
        </w:rPr>
        <w:t>для 2021 года приема</w:t>
      </w:r>
    </w:p>
    <w:tbl>
      <w:tblPr>
        <w:tblStyle w:val="afc"/>
        <w:tblW w:w="5000" w:type="pct"/>
        <w:tblInd w:w="-431" w:type="dxa"/>
        <w:tblLayout w:type="fixed"/>
        <w:tblLook w:val="04A0" w:firstRow="1" w:lastRow="0" w:firstColumn="1" w:lastColumn="0" w:noHBand="0" w:noVBand="1"/>
      </w:tblPr>
      <w:tblGrid>
        <w:gridCol w:w="953"/>
        <w:gridCol w:w="2448"/>
        <w:gridCol w:w="2721"/>
        <w:gridCol w:w="4073"/>
      </w:tblGrid>
      <w:tr w:rsidR="00D450F4">
        <w:tc>
          <w:tcPr>
            <w:tcW w:w="954" w:type="dxa"/>
          </w:tcPr>
          <w:p w:rsidR="00D450F4" w:rsidRDefault="007F0110">
            <w:pPr>
              <w:tabs>
                <w:tab w:val="left" w:pos="540"/>
              </w:tabs>
              <w:contextualSpacing/>
              <w:jc w:val="both"/>
            </w:pPr>
            <w:r>
              <w:t>Код компетенции</w:t>
            </w:r>
          </w:p>
        </w:tc>
        <w:tc>
          <w:tcPr>
            <w:tcW w:w="2450" w:type="dxa"/>
          </w:tcPr>
          <w:p w:rsidR="00D450F4" w:rsidRDefault="007F0110">
            <w:pPr>
              <w:tabs>
                <w:tab w:val="left" w:pos="540"/>
              </w:tabs>
              <w:contextualSpacing/>
              <w:jc w:val="both"/>
            </w:pPr>
            <w:r>
              <w:t>Наименование компетенции</w:t>
            </w:r>
          </w:p>
        </w:tc>
        <w:tc>
          <w:tcPr>
            <w:tcW w:w="2723" w:type="dxa"/>
          </w:tcPr>
          <w:p w:rsidR="00D450F4" w:rsidRDefault="007F0110">
            <w:pPr>
              <w:tabs>
                <w:tab w:val="left" w:pos="540"/>
              </w:tabs>
              <w:contextualSpacing/>
              <w:jc w:val="both"/>
            </w:pPr>
            <w:r>
              <w:t>Индикаторы достижения компетенции</w:t>
            </w:r>
          </w:p>
        </w:tc>
        <w:tc>
          <w:tcPr>
            <w:tcW w:w="4077"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r>
      <w:tr w:rsidR="00D450F4">
        <w:tc>
          <w:tcPr>
            <w:tcW w:w="954" w:type="dxa"/>
          </w:tcPr>
          <w:p w:rsidR="00D450F4" w:rsidRDefault="007F0110">
            <w:pPr>
              <w:tabs>
                <w:tab w:val="left" w:pos="540"/>
              </w:tabs>
              <w:contextualSpacing/>
              <w:jc w:val="both"/>
            </w:pPr>
            <w:r>
              <w:t>ПКП-2</w:t>
            </w:r>
          </w:p>
        </w:tc>
        <w:tc>
          <w:tcPr>
            <w:tcW w:w="2450" w:type="dxa"/>
          </w:tcPr>
          <w:p w:rsidR="00D450F4" w:rsidRDefault="007F0110">
            <w:pPr>
              <w:tabs>
                <w:tab w:val="left" w:pos="540"/>
              </w:tabs>
              <w:contextualSpacing/>
              <w:jc w:val="both"/>
            </w:pPr>
            <w:r>
              <w:rPr>
                <w:rFonts w:eastAsia="Calibri"/>
              </w:rPr>
              <w:t>Способность решать оперативные и стратегические задачи государственного и муниципального управления</w:t>
            </w:r>
          </w:p>
        </w:tc>
        <w:tc>
          <w:tcPr>
            <w:tcW w:w="2723" w:type="dxa"/>
          </w:tcPr>
          <w:p w:rsidR="00D450F4" w:rsidRDefault="007F0110">
            <w:pPr>
              <w:jc w:val="both"/>
              <w:rPr>
                <w:rFonts w:eastAsia="Calibri"/>
              </w:rPr>
            </w:pPr>
            <w:r>
              <w:rPr>
                <w:rFonts w:eastAsia="Calibri"/>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rsidR="00D450F4" w:rsidRDefault="00D450F4">
            <w:pPr>
              <w:tabs>
                <w:tab w:val="left" w:pos="540"/>
              </w:tabs>
              <w:contextualSpacing/>
              <w:jc w:val="both"/>
              <w:rPr>
                <w:rFonts w:eastAsia="Calibri"/>
              </w:rPr>
            </w:pPr>
          </w:p>
          <w:p w:rsidR="00D450F4" w:rsidRDefault="007F0110">
            <w:pPr>
              <w:tabs>
                <w:tab w:val="left" w:pos="540"/>
              </w:tabs>
              <w:contextualSpacing/>
              <w:jc w:val="both"/>
            </w:pPr>
            <w:r>
              <w:rPr>
                <w:rFonts w:eastAsia="Calibri"/>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077" w:type="dxa"/>
          </w:tcPr>
          <w:p w:rsidR="00D450F4" w:rsidRDefault="007F0110">
            <w:pPr>
              <w:tabs>
                <w:tab w:val="left" w:pos="540"/>
              </w:tabs>
              <w:contextualSpacing/>
              <w:jc w:val="both"/>
            </w:pPr>
            <w:proofErr w:type="gramStart"/>
            <w:r>
              <w:t>Знать:  методы</w:t>
            </w:r>
            <w:proofErr w:type="gramEnd"/>
            <w:r>
              <w:t xml:space="preserve"> государственного управления, методику оценку эффективности оперативных и стратегических задач государственного и муниципального управления</w:t>
            </w:r>
          </w:p>
          <w:p w:rsidR="00D450F4" w:rsidRDefault="007F0110">
            <w:pPr>
              <w:tabs>
                <w:tab w:val="left" w:pos="540"/>
              </w:tabs>
              <w:contextualSpacing/>
              <w:jc w:val="both"/>
            </w:pPr>
            <w:r>
              <w:t xml:space="preserve">Уметь: использовать методику и </w:t>
            </w:r>
            <w:proofErr w:type="spellStart"/>
            <w:r>
              <w:t>анализированть</w:t>
            </w:r>
            <w:proofErr w:type="spellEnd"/>
            <w:r>
              <w:t xml:space="preserve"> результаты оценки эффективности оперативных и стратегических задач государственного и муниципального управления</w:t>
            </w:r>
          </w:p>
          <w:p w:rsidR="00D450F4" w:rsidRDefault="00D450F4">
            <w:pPr>
              <w:tabs>
                <w:tab w:val="left" w:pos="540"/>
              </w:tabs>
              <w:contextualSpacing/>
              <w:jc w:val="both"/>
            </w:pPr>
          </w:p>
          <w:p w:rsidR="00D450F4" w:rsidRDefault="007F0110">
            <w:pPr>
              <w:tabs>
                <w:tab w:val="left" w:pos="540"/>
              </w:tabs>
              <w:contextualSpacing/>
              <w:jc w:val="both"/>
            </w:pPr>
            <w:r>
              <w:t>Знать: тактические и стра</w:t>
            </w:r>
            <w:r w:rsidR="008E692D">
              <w:t>т</w:t>
            </w:r>
            <w:r>
              <w:t xml:space="preserve">егические сценарии результатов </w:t>
            </w:r>
            <w:r>
              <w:rPr>
                <w:rFonts w:eastAsia="Calibri"/>
              </w:rPr>
              <w:t xml:space="preserve">оценки современных условий государственного и муниципального управления. </w:t>
            </w:r>
          </w:p>
          <w:p w:rsidR="00D450F4" w:rsidRDefault="007F0110">
            <w:pPr>
              <w:tabs>
                <w:tab w:val="left" w:pos="540"/>
              </w:tabs>
              <w:contextualSpacing/>
              <w:jc w:val="both"/>
            </w:pPr>
            <w:r>
              <w:t xml:space="preserve">Уметь: Оценивать риски </w:t>
            </w:r>
            <w:r>
              <w:rPr>
                <w:rFonts w:eastAsia="Calibri"/>
              </w:rPr>
              <w:t>государственного и муниципального управления. Уметь применять методы снижения и преодоления рисков.</w:t>
            </w:r>
          </w:p>
        </w:tc>
      </w:tr>
      <w:tr w:rsidR="00D450F4">
        <w:tc>
          <w:tcPr>
            <w:tcW w:w="954" w:type="dxa"/>
          </w:tcPr>
          <w:p w:rsidR="00D450F4" w:rsidRDefault="007F0110">
            <w:pPr>
              <w:tabs>
                <w:tab w:val="left" w:pos="540"/>
              </w:tabs>
              <w:contextualSpacing/>
              <w:jc w:val="both"/>
            </w:pPr>
            <w:r>
              <w:t>ОПК-7</w:t>
            </w:r>
          </w:p>
        </w:tc>
        <w:tc>
          <w:tcPr>
            <w:tcW w:w="2450" w:type="dxa"/>
          </w:tcPr>
          <w:p w:rsidR="00D450F4" w:rsidRDefault="007F0110">
            <w:pPr>
              <w:tabs>
                <w:tab w:val="left" w:pos="540"/>
              </w:tabs>
              <w:contextualSpacing/>
              <w:jc w:val="both"/>
            </w:pPr>
            <w: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2723" w:type="dxa"/>
          </w:tcPr>
          <w:p w:rsidR="00D450F4" w:rsidRDefault="007F0110">
            <w:pPr>
              <w:jc w:val="both"/>
            </w:pPr>
            <w:r>
              <w:t xml:space="preserve">1.Владеет методами реализации на практике внутриорганизационных и межведомственных коммуникаций в сфере государственного и муниципального управления.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2.Использует различные каналы коммуникации, методы и инструменты внешних и внутренних коммуникаций для осуществления взаимодействия органов власти с </w:t>
            </w:r>
            <w:r>
              <w:lastRenderedPageBreak/>
              <w:t xml:space="preserve">гражданами, коммерческими организациями, институтами гражданского общества, средствами массовой информации.  </w:t>
            </w:r>
          </w:p>
          <w:p w:rsidR="00D450F4" w:rsidRDefault="00D450F4">
            <w:pPr>
              <w:tabs>
                <w:tab w:val="left" w:pos="540"/>
              </w:tabs>
              <w:contextualSpacing/>
              <w:jc w:val="both"/>
            </w:pPr>
          </w:p>
        </w:tc>
        <w:tc>
          <w:tcPr>
            <w:tcW w:w="4077" w:type="dxa"/>
          </w:tcPr>
          <w:p w:rsidR="00D450F4" w:rsidRDefault="007F0110">
            <w:pPr>
              <w:jc w:val="both"/>
            </w:pPr>
            <w:r>
              <w:lastRenderedPageBreak/>
              <w:t>Знать:</w:t>
            </w:r>
            <w:r>
              <w:rPr>
                <w:rFonts w:ascii="TimesNewRoman" w:hAnsi="TimesNewRoman"/>
              </w:rPr>
              <w:t xml:space="preserve"> методы </w:t>
            </w:r>
            <w:r>
              <w:t xml:space="preserve">реализации внутриорганизационных и межведомственных коммуникаций в сфере государственного и муниципального управления.  </w:t>
            </w:r>
          </w:p>
          <w:p w:rsidR="00D450F4" w:rsidRDefault="007F0110">
            <w:pPr>
              <w:pStyle w:val="afa"/>
              <w:spacing w:before="100" w:after="100"/>
              <w:contextualSpacing/>
              <w:jc w:val="both"/>
            </w:pPr>
            <w:r>
              <w:t>Уметь:</w:t>
            </w:r>
            <w:r>
              <w:rPr>
                <w:rFonts w:ascii="TimesNewRoman" w:hAnsi="TimesNewRoman"/>
              </w:rPr>
              <w:t xml:space="preserve"> применять методы </w:t>
            </w:r>
            <w:r>
              <w:t>реализации внутриорганизационных и межведомственных коммуникаций в сфере государственного и муниципального управления</w:t>
            </w:r>
          </w:p>
          <w:p w:rsidR="00D450F4" w:rsidRDefault="00D450F4">
            <w:pPr>
              <w:pStyle w:val="afa"/>
              <w:spacing w:before="100" w:after="100"/>
              <w:contextualSpacing/>
              <w:jc w:val="both"/>
            </w:pPr>
          </w:p>
          <w:p w:rsidR="00D450F4" w:rsidRDefault="007F0110">
            <w:pPr>
              <w:pStyle w:val="afa"/>
              <w:spacing w:before="100" w:after="100"/>
              <w:contextualSpacing/>
              <w:jc w:val="both"/>
              <w:rPr>
                <w:rFonts w:ascii="TimesNewRoman" w:hAnsi="TimesNewRoman"/>
              </w:rPr>
            </w:pPr>
            <w:r>
              <w:t>Знать:</w:t>
            </w:r>
            <w:r>
              <w:rPr>
                <w:rFonts w:ascii="TimesNewRoman" w:hAnsi="TimesNewRoman"/>
              </w:rPr>
              <w:t xml:space="preserve"> систему каналов коммуникации, методы </w:t>
            </w:r>
            <w:r>
              <w:t xml:space="preserve">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pStyle w:val="afa"/>
              <w:spacing w:before="100" w:after="100"/>
              <w:contextualSpacing/>
              <w:jc w:val="both"/>
              <w:rPr>
                <w:rFonts w:ascii="TimesNewRoman" w:hAnsi="TimesNewRoman"/>
              </w:rPr>
            </w:pPr>
          </w:p>
          <w:p w:rsidR="00D450F4" w:rsidRDefault="007F0110">
            <w:pPr>
              <w:pStyle w:val="afa"/>
              <w:spacing w:before="100" w:after="100"/>
              <w:contextualSpacing/>
              <w:jc w:val="both"/>
              <w:rPr>
                <w:rFonts w:ascii="TimesNewRoman" w:hAnsi="TimesNewRoman"/>
              </w:rPr>
            </w:pPr>
            <w:r>
              <w:rPr>
                <w:rFonts w:ascii="TimesNewRoman" w:hAnsi="TimesNewRoman"/>
              </w:rPr>
              <w:lastRenderedPageBreak/>
              <w:t xml:space="preserve">Уметь: использовать каналы коммуникации взаимодействия </w:t>
            </w:r>
            <w:r>
              <w:t xml:space="preserve">органов власти с гражданами, коммерческими организациями, институтами гражданского общества, средствами массовой информации.  </w:t>
            </w:r>
          </w:p>
        </w:tc>
      </w:tr>
    </w:tbl>
    <w:p w:rsidR="00D450F4" w:rsidRDefault="00D450F4"/>
    <w:p w:rsidR="00D450F4" w:rsidRDefault="008E692D">
      <w:pPr>
        <w:tabs>
          <w:tab w:val="left" w:pos="540"/>
        </w:tabs>
        <w:ind w:firstLine="709"/>
        <w:contextualSpacing/>
        <w:jc w:val="both"/>
        <w:rPr>
          <w:color w:val="000000" w:themeColor="text1"/>
          <w:sz w:val="28"/>
          <w:szCs w:val="28"/>
        </w:rPr>
      </w:pPr>
      <w:r>
        <w:rPr>
          <w:color w:val="000000" w:themeColor="text1"/>
          <w:sz w:val="28"/>
          <w:szCs w:val="28"/>
        </w:rPr>
        <w:t>с</w:t>
      </w:r>
      <w:r w:rsidR="007F0110">
        <w:rPr>
          <w:color w:val="000000" w:themeColor="text1"/>
          <w:sz w:val="28"/>
          <w:szCs w:val="28"/>
        </w:rPr>
        <w:t xml:space="preserve"> 2022 года приема</w:t>
      </w:r>
      <w:r>
        <w:rPr>
          <w:color w:val="000000" w:themeColor="text1"/>
          <w:sz w:val="28"/>
          <w:szCs w:val="28"/>
        </w:rPr>
        <w:t xml:space="preserve"> и далее</w:t>
      </w:r>
    </w:p>
    <w:p w:rsidR="00D450F4" w:rsidRDefault="00D450F4">
      <w:pPr>
        <w:tabs>
          <w:tab w:val="left" w:pos="540"/>
        </w:tabs>
        <w:ind w:firstLine="709"/>
        <w:contextualSpacing/>
        <w:jc w:val="both"/>
        <w:rPr>
          <w:sz w:val="28"/>
          <w:szCs w:val="28"/>
        </w:rPr>
      </w:pPr>
    </w:p>
    <w:tbl>
      <w:tblPr>
        <w:tblStyle w:val="afc"/>
        <w:tblW w:w="5000" w:type="pct"/>
        <w:tblInd w:w="-431" w:type="dxa"/>
        <w:tblLayout w:type="fixed"/>
        <w:tblLook w:val="04A0" w:firstRow="1" w:lastRow="0" w:firstColumn="1" w:lastColumn="0" w:noHBand="0" w:noVBand="1"/>
      </w:tblPr>
      <w:tblGrid>
        <w:gridCol w:w="953"/>
        <w:gridCol w:w="2448"/>
        <w:gridCol w:w="3129"/>
        <w:gridCol w:w="3665"/>
      </w:tblGrid>
      <w:tr w:rsidR="00D450F4">
        <w:tc>
          <w:tcPr>
            <w:tcW w:w="954" w:type="dxa"/>
          </w:tcPr>
          <w:p w:rsidR="00D450F4" w:rsidRDefault="007F0110">
            <w:pPr>
              <w:tabs>
                <w:tab w:val="left" w:pos="540"/>
              </w:tabs>
              <w:contextualSpacing/>
              <w:jc w:val="both"/>
            </w:pPr>
            <w:r>
              <w:t>Код компетенции</w:t>
            </w:r>
          </w:p>
        </w:tc>
        <w:tc>
          <w:tcPr>
            <w:tcW w:w="2450" w:type="dxa"/>
          </w:tcPr>
          <w:p w:rsidR="00D450F4" w:rsidRDefault="007F0110">
            <w:pPr>
              <w:tabs>
                <w:tab w:val="left" w:pos="540"/>
              </w:tabs>
              <w:contextualSpacing/>
              <w:jc w:val="both"/>
            </w:pPr>
            <w:r>
              <w:t>Наименование компетенции</w:t>
            </w:r>
          </w:p>
        </w:tc>
        <w:tc>
          <w:tcPr>
            <w:tcW w:w="3132" w:type="dxa"/>
          </w:tcPr>
          <w:p w:rsidR="00D450F4" w:rsidRDefault="007F0110">
            <w:pPr>
              <w:tabs>
                <w:tab w:val="left" w:pos="540"/>
              </w:tabs>
              <w:contextualSpacing/>
              <w:jc w:val="both"/>
            </w:pPr>
            <w:r>
              <w:t>Индикаторы достижения компетенции</w:t>
            </w:r>
          </w:p>
        </w:tc>
        <w:tc>
          <w:tcPr>
            <w:tcW w:w="3668"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r>
      <w:tr w:rsidR="00D450F4">
        <w:tc>
          <w:tcPr>
            <w:tcW w:w="954" w:type="dxa"/>
          </w:tcPr>
          <w:p w:rsidR="00D450F4" w:rsidRDefault="007F0110">
            <w:pPr>
              <w:tabs>
                <w:tab w:val="left" w:pos="540"/>
              </w:tabs>
              <w:contextualSpacing/>
              <w:jc w:val="both"/>
            </w:pPr>
            <w:r>
              <w:t>ПКП-3</w:t>
            </w:r>
          </w:p>
        </w:tc>
        <w:tc>
          <w:tcPr>
            <w:tcW w:w="2450" w:type="dxa"/>
          </w:tcPr>
          <w:p w:rsidR="00D450F4" w:rsidRDefault="007F0110">
            <w:pPr>
              <w:tabs>
                <w:tab w:val="left" w:pos="540"/>
              </w:tabs>
              <w:contextualSpacing/>
              <w:jc w:val="both"/>
            </w:pPr>
            <w:r>
              <w:rPr>
                <w:rFonts w:eastAsia="Calibri"/>
              </w:rPr>
              <w:t xml:space="preserve">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tc>
        <w:tc>
          <w:tcPr>
            <w:tcW w:w="3132" w:type="dxa"/>
          </w:tcPr>
          <w:p w:rsidR="00D450F4" w:rsidRDefault="007F0110">
            <w:pPr>
              <w:jc w:val="both"/>
              <w:rPr>
                <w:rFonts w:eastAsia="Calibri"/>
              </w:rPr>
            </w:pPr>
            <w:r>
              <w:rPr>
                <w:rFonts w:eastAsia="Calibri"/>
              </w:rPr>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rsidR="00D450F4" w:rsidRDefault="007F0110">
            <w:pPr>
              <w:jc w:val="both"/>
              <w:rPr>
                <w:rFonts w:eastAsia="Calibri"/>
              </w:rPr>
            </w:pPr>
            <w:r>
              <w:rPr>
                <w:rFonts w:eastAsia="Calibri"/>
              </w:rPr>
              <w:t xml:space="preserve"> </w:t>
            </w:r>
          </w:p>
          <w:p w:rsidR="00D450F4" w:rsidRDefault="007F0110">
            <w:pPr>
              <w:tabs>
                <w:tab w:val="left" w:pos="540"/>
              </w:tabs>
              <w:contextualSpacing/>
              <w:jc w:val="both"/>
            </w:pPr>
            <w:r>
              <w:rPr>
                <w:rFonts w:eastAsia="Calibri"/>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3668" w:type="dxa"/>
          </w:tcPr>
          <w:p w:rsidR="00D450F4" w:rsidRDefault="007F0110">
            <w:pPr>
              <w:tabs>
                <w:tab w:val="left" w:pos="540"/>
              </w:tabs>
              <w:contextualSpacing/>
              <w:jc w:val="both"/>
            </w:pPr>
            <w:r>
              <w:t xml:space="preserve">Знать: </w:t>
            </w:r>
            <w:r>
              <w:rPr>
                <w:rFonts w:eastAsia="Calibri"/>
              </w:rPr>
              <w:t>инструменты качественного и количественного анализа при оценке результатов работы органов государственного и муниципального управления</w:t>
            </w:r>
          </w:p>
          <w:p w:rsidR="00D450F4" w:rsidRDefault="007F0110">
            <w:pPr>
              <w:tabs>
                <w:tab w:val="left" w:pos="540"/>
              </w:tabs>
              <w:contextualSpacing/>
              <w:jc w:val="both"/>
            </w:pPr>
            <w:r>
              <w:t xml:space="preserve">Уметь: применять методы и </w:t>
            </w:r>
            <w:proofErr w:type="gramStart"/>
            <w:r>
              <w:t xml:space="preserve">инструменты  </w:t>
            </w:r>
            <w:r>
              <w:rPr>
                <w:rFonts w:eastAsia="Calibri"/>
              </w:rPr>
              <w:t>анализа</w:t>
            </w:r>
            <w:proofErr w:type="gramEnd"/>
            <w:r>
              <w:rPr>
                <w:rFonts w:eastAsia="Calibri"/>
              </w:rPr>
              <w:t xml:space="preserve"> при оценке результатов работы органов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программы и систему показателей </w:t>
            </w:r>
            <w:r>
              <w:rPr>
                <w:rFonts w:eastAsia="Calibri"/>
              </w:rPr>
              <w:t>развития страны, субъектов Российской Федерации, муниципальных образований, отраслей экономики и социальной сферы</w:t>
            </w:r>
          </w:p>
          <w:p w:rsidR="00D450F4" w:rsidRDefault="007F0110">
            <w:pPr>
              <w:tabs>
                <w:tab w:val="left" w:pos="540"/>
              </w:tabs>
              <w:contextualSpacing/>
              <w:jc w:val="both"/>
            </w:pPr>
            <w:r>
              <w:t xml:space="preserve">Уметь: проводить анализ и оценивать </w:t>
            </w:r>
            <w:r>
              <w:rPr>
                <w:rFonts w:eastAsia="Calibri"/>
              </w:rPr>
              <w:t>результаты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r>
      <w:tr w:rsidR="00D450F4">
        <w:tc>
          <w:tcPr>
            <w:tcW w:w="954" w:type="dxa"/>
          </w:tcPr>
          <w:p w:rsidR="00D450F4" w:rsidRDefault="007F0110">
            <w:pPr>
              <w:tabs>
                <w:tab w:val="left" w:pos="540"/>
              </w:tabs>
              <w:contextualSpacing/>
              <w:jc w:val="both"/>
            </w:pPr>
            <w:r>
              <w:t>ПКН-5</w:t>
            </w:r>
          </w:p>
        </w:tc>
        <w:tc>
          <w:tcPr>
            <w:tcW w:w="2450" w:type="dxa"/>
          </w:tcPr>
          <w:p w:rsidR="00D450F4" w:rsidRDefault="007F0110">
            <w:pPr>
              <w:tabs>
                <w:tab w:val="left" w:pos="540"/>
              </w:tabs>
              <w:contextualSpacing/>
              <w:jc w:val="both"/>
              <w:rPr>
                <w:rFonts w:eastAsia="Calibri"/>
              </w:rPr>
            </w:pPr>
            <w:r>
              <w:rPr>
                <w:rFonts w:eastAsia="Calibri"/>
              </w:rPr>
              <w:t xml:space="preserve">Способность участвовать в разработке и реализации государственной стратегии и политики во всех сферах жизнедеятельности общества </w:t>
            </w:r>
            <w:r>
              <w:rPr>
                <w:rFonts w:eastAsia="Calibri"/>
              </w:rPr>
              <w:lastRenderedPageBreak/>
              <w:t xml:space="preserve">на основе анализа социально- экономических явлений и процессов и управленческих решений в сфере контрольно-надзорной деятельности </w:t>
            </w:r>
          </w:p>
        </w:tc>
        <w:tc>
          <w:tcPr>
            <w:tcW w:w="3132" w:type="dxa"/>
          </w:tcPr>
          <w:p w:rsidR="00D450F4" w:rsidRDefault="007F0110">
            <w:pPr>
              <w:jc w:val="both"/>
            </w:pPr>
            <w:r>
              <w:lastRenderedPageBreak/>
              <w:t xml:space="preserve">1.Участвует в разработке и реализации государственной стратегии и политики во всех сферах жизнедеятельности общества и управленческих решений в сфере </w:t>
            </w:r>
            <w:r>
              <w:lastRenderedPageBreak/>
              <w:t>контрольно-надзорной деятельности.</w:t>
            </w:r>
          </w:p>
          <w:p w:rsidR="00D450F4" w:rsidRDefault="00D450F4">
            <w:pPr>
              <w:jc w:val="both"/>
            </w:pPr>
          </w:p>
          <w:p w:rsidR="00D450F4" w:rsidRDefault="00D450F4">
            <w:pPr>
              <w:jc w:val="both"/>
            </w:pPr>
          </w:p>
          <w:p w:rsidR="00D450F4" w:rsidRDefault="007F0110">
            <w:pPr>
              <w:jc w:val="both"/>
              <w:rPr>
                <w:rFonts w:eastAsia="Calibri"/>
              </w:rPr>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3668" w:type="dxa"/>
          </w:tcPr>
          <w:p w:rsidR="00D450F4" w:rsidRDefault="007F0110">
            <w:pPr>
              <w:tabs>
                <w:tab w:val="left" w:pos="540"/>
              </w:tabs>
              <w:contextualSpacing/>
              <w:jc w:val="both"/>
            </w:pPr>
            <w:r>
              <w:lastRenderedPageBreak/>
              <w:t>Знать: государственные стратегические программы развития</w:t>
            </w:r>
          </w:p>
          <w:p w:rsidR="00D450F4" w:rsidRDefault="007F0110">
            <w:pPr>
              <w:tabs>
                <w:tab w:val="left" w:pos="540"/>
              </w:tabs>
              <w:contextualSpacing/>
              <w:jc w:val="both"/>
            </w:pPr>
            <w:r>
              <w:t>Уметь: формулировать цели, задачи и стратегические индикаторы развития государственных программ</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классификацию </w:t>
            </w:r>
            <w:proofErr w:type="gramStart"/>
            <w:r>
              <w:t>рисков  стратегий</w:t>
            </w:r>
            <w:proofErr w:type="gramEnd"/>
            <w:r>
              <w:t xml:space="preserve"> социально-экономического развития государства и методику их анализа</w:t>
            </w:r>
          </w:p>
          <w:p w:rsidR="00D450F4" w:rsidRDefault="007F0110">
            <w:pPr>
              <w:tabs>
                <w:tab w:val="left" w:pos="540"/>
              </w:tabs>
              <w:contextualSpacing/>
              <w:jc w:val="both"/>
            </w:pPr>
            <w:r>
              <w:t>Уметь: разрабатывать и применять механизмы преодоления проблем в отраслях</w:t>
            </w:r>
          </w:p>
        </w:tc>
      </w:tr>
    </w:tbl>
    <w:p w:rsidR="00D450F4" w:rsidRDefault="00D450F4">
      <w:pPr>
        <w:rPr>
          <w:b/>
          <w:bCs/>
          <w:sz w:val="28"/>
          <w:szCs w:val="28"/>
        </w:rPr>
      </w:pPr>
    </w:p>
    <w:p w:rsidR="00D450F4" w:rsidRDefault="00D450F4">
      <w:pPr>
        <w:rPr>
          <w:b/>
          <w:bCs/>
          <w:sz w:val="28"/>
          <w:szCs w:val="28"/>
        </w:rPr>
      </w:pPr>
    </w:p>
    <w:p w:rsidR="00D450F4" w:rsidRDefault="007F0110">
      <w:pPr>
        <w:pStyle w:val="1"/>
        <w:spacing w:before="0"/>
        <w:ind w:firstLine="709"/>
        <w:jc w:val="both"/>
        <w:rPr>
          <w:rFonts w:ascii="Times New Roman" w:hAnsi="Times New Roman" w:cs="Times New Roman"/>
          <w:b/>
          <w:color w:val="auto"/>
          <w:sz w:val="28"/>
          <w:szCs w:val="28"/>
        </w:rPr>
      </w:pPr>
      <w:bookmarkStart w:id="4" w:name="_Toc91488484"/>
      <w:bookmarkStart w:id="5" w:name="_Toc124342228"/>
      <w:r>
        <w:rPr>
          <w:rFonts w:ascii="Times New Roman" w:hAnsi="Times New Roman" w:cs="Times New Roman"/>
          <w:b/>
          <w:bCs/>
          <w:color w:val="auto"/>
          <w:sz w:val="28"/>
          <w:szCs w:val="28"/>
        </w:rPr>
        <w:t>3. Место дисциплины в структуре образовательной программы</w:t>
      </w:r>
      <w:bookmarkEnd w:id="4"/>
      <w:bookmarkEnd w:id="5"/>
    </w:p>
    <w:p w:rsidR="00D450F4" w:rsidRDefault="00D450F4">
      <w:pPr>
        <w:ind w:firstLine="709"/>
        <w:jc w:val="both"/>
        <w:rPr>
          <w:bCs/>
          <w:sz w:val="28"/>
          <w:szCs w:val="28"/>
        </w:rPr>
      </w:pPr>
    </w:p>
    <w:p w:rsidR="00D450F4" w:rsidRDefault="007F0110">
      <w:pPr>
        <w:ind w:firstLine="709"/>
        <w:jc w:val="both"/>
        <w:rPr>
          <w:color w:val="000000"/>
          <w:sz w:val="28"/>
          <w:szCs w:val="28"/>
        </w:rPr>
      </w:pPr>
      <w:r>
        <w:rPr>
          <w:bCs/>
          <w:sz w:val="28"/>
          <w:szCs w:val="28"/>
        </w:rPr>
        <w:t>Дисциплина «</w:t>
      </w:r>
      <w:r>
        <w:rPr>
          <w:sz w:val="28"/>
          <w:szCs w:val="28"/>
        </w:rPr>
        <w:t>Управление государственной поддержкой отраслевой экономики</w:t>
      </w:r>
      <w:r>
        <w:rPr>
          <w:bCs/>
          <w:sz w:val="28"/>
          <w:szCs w:val="28"/>
        </w:rPr>
        <w:t>» является дисциплиной цикл</w:t>
      </w:r>
      <w:r w:rsidR="008E692D">
        <w:rPr>
          <w:bCs/>
          <w:sz w:val="28"/>
          <w:szCs w:val="28"/>
        </w:rPr>
        <w:t>а</w:t>
      </w:r>
      <w:r>
        <w:rPr>
          <w:bCs/>
          <w:sz w:val="28"/>
          <w:szCs w:val="28"/>
        </w:rPr>
        <w:t xml:space="preserve"> профиля (элективный) дл</w:t>
      </w:r>
      <w:r w:rsidR="00411C9D">
        <w:rPr>
          <w:bCs/>
          <w:sz w:val="28"/>
          <w:szCs w:val="28"/>
        </w:rPr>
        <w:t>я</w:t>
      </w:r>
      <w:r>
        <w:rPr>
          <w:bCs/>
          <w:sz w:val="28"/>
          <w:szCs w:val="28"/>
        </w:rPr>
        <w:t xml:space="preserve"> направления подготовки «</w:t>
      </w:r>
      <w:r>
        <w:rPr>
          <w:color w:val="000000"/>
          <w:sz w:val="28"/>
          <w:szCs w:val="28"/>
        </w:rPr>
        <w:t xml:space="preserve">Государственное и муниципальное управление». </w:t>
      </w:r>
    </w:p>
    <w:p w:rsidR="00D450F4" w:rsidRDefault="00D450F4">
      <w:pPr>
        <w:ind w:firstLine="709"/>
        <w:jc w:val="both"/>
        <w:rPr>
          <w:color w:val="000000"/>
          <w:sz w:val="28"/>
          <w:szCs w:val="28"/>
        </w:rPr>
      </w:pPr>
    </w:p>
    <w:p w:rsidR="00D450F4" w:rsidRDefault="00D450F4">
      <w:pPr>
        <w:jc w:val="both"/>
        <w:rPr>
          <w:bCs/>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6" w:name="_Toc124342229"/>
      <w:bookmarkStart w:id="7" w:name="_Toc91488485"/>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rsidR="00D450F4" w:rsidRDefault="00D450F4">
      <w:pPr>
        <w:pStyle w:val="1"/>
        <w:spacing w:before="0"/>
        <w:ind w:firstLine="709"/>
        <w:jc w:val="both"/>
        <w:rPr>
          <w:rFonts w:ascii="Times New Roman" w:hAnsi="Times New Roman" w:cs="Times New Roman"/>
          <w:b/>
          <w:bCs/>
          <w:color w:val="auto"/>
          <w:sz w:val="28"/>
          <w:szCs w:val="28"/>
        </w:rPr>
      </w:pPr>
    </w:p>
    <w:p w:rsidR="00D450F4" w:rsidRDefault="007F0110">
      <w:pPr>
        <w:jc w:val="center"/>
        <w:rPr>
          <w:sz w:val="28"/>
          <w:szCs w:val="28"/>
        </w:rPr>
      </w:pPr>
      <w:r>
        <w:rPr>
          <w:sz w:val="28"/>
          <w:szCs w:val="28"/>
        </w:rPr>
        <w:t>Очная/очно-заочная формы обучения</w:t>
      </w:r>
    </w:p>
    <w:tbl>
      <w:tblPr>
        <w:tblStyle w:val="afc"/>
        <w:tblW w:w="10206" w:type="dxa"/>
        <w:tblInd w:w="-5" w:type="dxa"/>
        <w:tblLayout w:type="fixed"/>
        <w:tblLook w:val="04A0" w:firstRow="1" w:lastRow="0" w:firstColumn="1" w:lastColumn="0" w:noHBand="0" w:noVBand="1"/>
      </w:tblPr>
      <w:tblGrid>
        <w:gridCol w:w="4535"/>
        <w:gridCol w:w="2835"/>
        <w:gridCol w:w="2836"/>
      </w:tblGrid>
      <w:tr w:rsidR="00D450F4">
        <w:tc>
          <w:tcPr>
            <w:tcW w:w="4535" w:type="dxa"/>
          </w:tcPr>
          <w:p w:rsidR="00D450F4" w:rsidRDefault="007F0110">
            <w:pPr>
              <w:keepNext/>
              <w:jc w:val="both"/>
            </w:pPr>
            <w:r>
              <w:rPr>
                <w:b/>
              </w:rPr>
              <w:t>Вид учебной работы   по дисциплине</w:t>
            </w:r>
          </w:p>
        </w:tc>
        <w:tc>
          <w:tcPr>
            <w:tcW w:w="2835" w:type="dxa"/>
          </w:tcPr>
          <w:p w:rsidR="00D450F4" w:rsidRDefault="007F0110">
            <w:pPr>
              <w:pStyle w:val="af5"/>
              <w:keepNext/>
              <w:ind w:left="0"/>
              <w:jc w:val="center"/>
              <w:rPr>
                <w:b/>
              </w:rPr>
            </w:pPr>
            <w:r>
              <w:rPr>
                <w:b/>
              </w:rPr>
              <w:t xml:space="preserve">Всего </w:t>
            </w:r>
          </w:p>
          <w:p w:rsidR="00D450F4" w:rsidRDefault="007F0110">
            <w:pPr>
              <w:keepNext/>
              <w:jc w:val="both"/>
            </w:pPr>
            <w:r>
              <w:rPr>
                <w:b/>
              </w:rPr>
              <w:t>(в з/е и часах)</w:t>
            </w:r>
          </w:p>
        </w:tc>
        <w:tc>
          <w:tcPr>
            <w:tcW w:w="2836" w:type="dxa"/>
          </w:tcPr>
          <w:p w:rsidR="00D450F4" w:rsidRDefault="007F0110">
            <w:pPr>
              <w:pStyle w:val="af5"/>
              <w:keepNext/>
              <w:ind w:left="0"/>
              <w:jc w:val="center"/>
              <w:rPr>
                <w:b/>
              </w:rPr>
            </w:pPr>
            <w:r>
              <w:rPr>
                <w:b/>
              </w:rPr>
              <w:t>Семестр 6</w:t>
            </w:r>
            <w:r w:rsidR="008E692D">
              <w:rPr>
                <w:b/>
              </w:rPr>
              <w:t xml:space="preserve">, 7 или 8 </w:t>
            </w:r>
          </w:p>
          <w:p w:rsidR="00D450F4" w:rsidRDefault="007F0110">
            <w:pPr>
              <w:keepNext/>
              <w:jc w:val="center"/>
            </w:pPr>
            <w:r>
              <w:rPr>
                <w:b/>
              </w:rPr>
              <w:t>(в часах)</w:t>
            </w:r>
          </w:p>
        </w:tc>
      </w:tr>
      <w:tr w:rsidR="00D450F4">
        <w:tc>
          <w:tcPr>
            <w:tcW w:w="4535" w:type="dxa"/>
          </w:tcPr>
          <w:p w:rsidR="00D450F4" w:rsidRDefault="007F0110">
            <w:pPr>
              <w:keepNext/>
              <w:jc w:val="both"/>
              <w:rPr>
                <w:bCs/>
              </w:rPr>
            </w:pPr>
            <w:r>
              <w:rPr>
                <w:bCs/>
              </w:rPr>
              <w:t xml:space="preserve">Общая трудоемкость дисциплины </w:t>
            </w:r>
          </w:p>
        </w:tc>
        <w:tc>
          <w:tcPr>
            <w:tcW w:w="2835" w:type="dxa"/>
          </w:tcPr>
          <w:p w:rsidR="00D450F4" w:rsidRDefault="007F0110">
            <w:pPr>
              <w:keepNext/>
              <w:jc w:val="center"/>
              <w:rPr>
                <w:bCs/>
              </w:rPr>
            </w:pPr>
            <w:r>
              <w:rPr>
                <w:bCs/>
              </w:rPr>
              <w:t xml:space="preserve">3 </w:t>
            </w:r>
            <w:proofErr w:type="spellStart"/>
            <w:r>
              <w:rPr>
                <w:bCs/>
              </w:rPr>
              <w:t>з.е</w:t>
            </w:r>
            <w:proofErr w:type="spellEnd"/>
            <w:r>
              <w:rPr>
                <w:bCs/>
              </w:rPr>
              <w:t>. / 108</w:t>
            </w:r>
          </w:p>
        </w:tc>
        <w:tc>
          <w:tcPr>
            <w:tcW w:w="2836" w:type="dxa"/>
          </w:tcPr>
          <w:p w:rsidR="00D450F4" w:rsidRDefault="007F0110">
            <w:pPr>
              <w:keepNext/>
              <w:jc w:val="center"/>
              <w:rPr>
                <w:bCs/>
              </w:rPr>
            </w:pPr>
            <w:r>
              <w:rPr>
                <w:bCs/>
              </w:rPr>
              <w:t>108</w:t>
            </w:r>
          </w:p>
        </w:tc>
      </w:tr>
      <w:tr w:rsidR="00D450F4">
        <w:tc>
          <w:tcPr>
            <w:tcW w:w="4535" w:type="dxa"/>
          </w:tcPr>
          <w:p w:rsidR="00D450F4" w:rsidRDefault="007F0110">
            <w:pPr>
              <w:keepNext/>
              <w:jc w:val="both"/>
              <w:rPr>
                <w:bCs/>
              </w:rPr>
            </w:pPr>
            <w:r>
              <w:rPr>
                <w:bCs/>
              </w:rPr>
              <w:t xml:space="preserve">Контактная работа - Аудиторные занятия </w:t>
            </w:r>
          </w:p>
        </w:tc>
        <w:tc>
          <w:tcPr>
            <w:tcW w:w="2835" w:type="dxa"/>
          </w:tcPr>
          <w:p w:rsidR="00D450F4" w:rsidRDefault="007F0110">
            <w:pPr>
              <w:keepNext/>
              <w:jc w:val="center"/>
              <w:rPr>
                <w:bCs/>
              </w:rPr>
            </w:pPr>
            <w:r>
              <w:rPr>
                <w:bCs/>
              </w:rPr>
              <w:t>50/34</w:t>
            </w:r>
          </w:p>
        </w:tc>
        <w:tc>
          <w:tcPr>
            <w:tcW w:w="2836" w:type="dxa"/>
          </w:tcPr>
          <w:p w:rsidR="00D450F4" w:rsidRDefault="007F0110">
            <w:pPr>
              <w:keepNext/>
              <w:jc w:val="center"/>
              <w:rPr>
                <w:bCs/>
              </w:rPr>
            </w:pPr>
            <w:r>
              <w:rPr>
                <w:bCs/>
              </w:rPr>
              <w:t>50/34</w:t>
            </w:r>
          </w:p>
        </w:tc>
      </w:tr>
      <w:tr w:rsidR="00D450F4">
        <w:tc>
          <w:tcPr>
            <w:tcW w:w="4535" w:type="dxa"/>
          </w:tcPr>
          <w:p w:rsidR="00D450F4" w:rsidRDefault="007F0110">
            <w:pPr>
              <w:keepNext/>
              <w:jc w:val="both"/>
              <w:rPr>
                <w:bCs/>
              </w:rPr>
            </w:pPr>
            <w:r>
              <w:rPr>
                <w:bCs/>
              </w:rPr>
              <w:t xml:space="preserve">Лекции </w:t>
            </w:r>
          </w:p>
        </w:tc>
        <w:tc>
          <w:tcPr>
            <w:tcW w:w="2835" w:type="dxa"/>
          </w:tcPr>
          <w:p w:rsidR="00D450F4" w:rsidRDefault="007F0110">
            <w:pPr>
              <w:keepNext/>
              <w:jc w:val="center"/>
              <w:rPr>
                <w:bCs/>
              </w:rPr>
            </w:pPr>
            <w:r>
              <w:rPr>
                <w:bCs/>
              </w:rPr>
              <w:t>16/16</w:t>
            </w:r>
          </w:p>
        </w:tc>
        <w:tc>
          <w:tcPr>
            <w:tcW w:w="2836" w:type="dxa"/>
          </w:tcPr>
          <w:p w:rsidR="00D450F4" w:rsidRDefault="007F0110">
            <w:pPr>
              <w:keepNext/>
              <w:jc w:val="center"/>
              <w:rPr>
                <w:bCs/>
              </w:rPr>
            </w:pPr>
            <w:r>
              <w:rPr>
                <w:bCs/>
              </w:rPr>
              <w:t>16/16</w:t>
            </w:r>
          </w:p>
        </w:tc>
      </w:tr>
      <w:tr w:rsidR="00D450F4">
        <w:tc>
          <w:tcPr>
            <w:tcW w:w="4535" w:type="dxa"/>
          </w:tcPr>
          <w:p w:rsidR="00D450F4" w:rsidRDefault="007F0110">
            <w:pPr>
              <w:keepNext/>
              <w:jc w:val="both"/>
              <w:rPr>
                <w:bCs/>
              </w:rPr>
            </w:pPr>
            <w:r>
              <w:rPr>
                <w:bCs/>
              </w:rPr>
              <w:t xml:space="preserve">Семинары, практические занятия  </w:t>
            </w:r>
          </w:p>
        </w:tc>
        <w:tc>
          <w:tcPr>
            <w:tcW w:w="2835" w:type="dxa"/>
          </w:tcPr>
          <w:p w:rsidR="00D450F4" w:rsidRDefault="007F0110">
            <w:pPr>
              <w:keepNext/>
              <w:jc w:val="center"/>
              <w:rPr>
                <w:bCs/>
              </w:rPr>
            </w:pPr>
            <w:r>
              <w:rPr>
                <w:bCs/>
              </w:rPr>
              <w:t>34/18</w:t>
            </w:r>
          </w:p>
        </w:tc>
        <w:tc>
          <w:tcPr>
            <w:tcW w:w="2836" w:type="dxa"/>
          </w:tcPr>
          <w:p w:rsidR="00D450F4" w:rsidRDefault="007F0110">
            <w:pPr>
              <w:keepNext/>
              <w:jc w:val="center"/>
              <w:rPr>
                <w:bCs/>
              </w:rPr>
            </w:pPr>
            <w:r>
              <w:rPr>
                <w:bCs/>
              </w:rPr>
              <w:t>34/18</w:t>
            </w:r>
          </w:p>
        </w:tc>
      </w:tr>
      <w:tr w:rsidR="00D450F4">
        <w:tc>
          <w:tcPr>
            <w:tcW w:w="4535" w:type="dxa"/>
          </w:tcPr>
          <w:p w:rsidR="00D450F4" w:rsidRDefault="007F0110">
            <w:pPr>
              <w:keepNext/>
              <w:jc w:val="both"/>
              <w:rPr>
                <w:bCs/>
              </w:rPr>
            </w:pPr>
            <w:r>
              <w:rPr>
                <w:bCs/>
              </w:rPr>
              <w:t>Самостоятельная работа</w:t>
            </w:r>
          </w:p>
        </w:tc>
        <w:tc>
          <w:tcPr>
            <w:tcW w:w="2835" w:type="dxa"/>
          </w:tcPr>
          <w:p w:rsidR="00D450F4" w:rsidRDefault="007F0110">
            <w:pPr>
              <w:keepNext/>
              <w:jc w:val="center"/>
              <w:rPr>
                <w:bCs/>
              </w:rPr>
            </w:pPr>
            <w:r>
              <w:rPr>
                <w:bCs/>
              </w:rPr>
              <w:t>58/74</w:t>
            </w:r>
          </w:p>
        </w:tc>
        <w:tc>
          <w:tcPr>
            <w:tcW w:w="2836" w:type="dxa"/>
          </w:tcPr>
          <w:p w:rsidR="00D450F4" w:rsidRDefault="007F0110">
            <w:pPr>
              <w:keepNext/>
              <w:jc w:val="center"/>
              <w:rPr>
                <w:bCs/>
              </w:rPr>
            </w:pPr>
            <w:r>
              <w:rPr>
                <w:bCs/>
              </w:rPr>
              <w:t>58/74</w:t>
            </w:r>
          </w:p>
        </w:tc>
      </w:tr>
      <w:tr w:rsidR="00D450F4">
        <w:tc>
          <w:tcPr>
            <w:tcW w:w="4535" w:type="dxa"/>
          </w:tcPr>
          <w:p w:rsidR="00D450F4" w:rsidRDefault="007F0110">
            <w:pPr>
              <w:keepNext/>
              <w:jc w:val="both"/>
              <w:rPr>
                <w:bCs/>
              </w:rPr>
            </w:pPr>
            <w:r>
              <w:rPr>
                <w:bCs/>
              </w:rPr>
              <w:t>Вид текущего контроля</w:t>
            </w:r>
          </w:p>
        </w:tc>
        <w:tc>
          <w:tcPr>
            <w:tcW w:w="2835" w:type="dxa"/>
          </w:tcPr>
          <w:p w:rsidR="00D450F4" w:rsidRDefault="007F0110">
            <w:pPr>
              <w:keepNext/>
              <w:jc w:val="center"/>
              <w:rPr>
                <w:bCs/>
              </w:rPr>
            </w:pPr>
            <w:r>
              <w:rPr>
                <w:bCs/>
              </w:rPr>
              <w:t>Контрольная работа</w:t>
            </w:r>
          </w:p>
        </w:tc>
        <w:tc>
          <w:tcPr>
            <w:tcW w:w="2836" w:type="dxa"/>
          </w:tcPr>
          <w:p w:rsidR="00D450F4" w:rsidRDefault="007F0110">
            <w:pPr>
              <w:keepNext/>
              <w:jc w:val="center"/>
              <w:rPr>
                <w:bCs/>
              </w:rPr>
            </w:pPr>
            <w:r>
              <w:rPr>
                <w:bCs/>
              </w:rPr>
              <w:t>Контрольная работа</w:t>
            </w:r>
          </w:p>
        </w:tc>
      </w:tr>
      <w:tr w:rsidR="00D450F4">
        <w:tc>
          <w:tcPr>
            <w:tcW w:w="4535" w:type="dxa"/>
          </w:tcPr>
          <w:p w:rsidR="00D450F4" w:rsidRDefault="007F0110">
            <w:pPr>
              <w:keepNext/>
              <w:jc w:val="both"/>
              <w:rPr>
                <w:bCs/>
              </w:rPr>
            </w:pPr>
            <w:r>
              <w:rPr>
                <w:bCs/>
              </w:rPr>
              <w:t>Вид промежуточной аттестации</w:t>
            </w:r>
          </w:p>
        </w:tc>
        <w:tc>
          <w:tcPr>
            <w:tcW w:w="2835" w:type="dxa"/>
          </w:tcPr>
          <w:p w:rsidR="00D450F4" w:rsidRDefault="007F0110">
            <w:pPr>
              <w:keepNext/>
              <w:jc w:val="center"/>
              <w:rPr>
                <w:bCs/>
              </w:rPr>
            </w:pPr>
            <w:r>
              <w:rPr>
                <w:bCs/>
              </w:rPr>
              <w:t>Зачет</w:t>
            </w:r>
          </w:p>
        </w:tc>
        <w:tc>
          <w:tcPr>
            <w:tcW w:w="2836" w:type="dxa"/>
          </w:tcPr>
          <w:p w:rsidR="00D450F4" w:rsidRDefault="007F0110">
            <w:pPr>
              <w:keepNext/>
              <w:jc w:val="center"/>
              <w:rPr>
                <w:bCs/>
              </w:rPr>
            </w:pPr>
            <w:r>
              <w:rPr>
                <w:bCs/>
              </w:rPr>
              <w:t>Зачет</w:t>
            </w:r>
          </w:p>
        </w:tc>
      </w:tr>
    </w:tbl>
    <w:p w:rsidR="00D450F4" w:rsidRDefault="00D450F4">
      <w:pPr>
        <w:jc w:val="both"/>
        <w:rPr>
          <w:b/>
          <w:bCs/>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8" w:name="_Toc124342230"/>
      <w:bookmarkStart w:id="9" w:name="_Toc91488486"/>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D450F4" w:rsidRDefault="007F0110">
      <w:pPr>
        <w:pStyle w:val="2"/>
        <w:ind w:firstLine="709"/>
        <w:jc w:val="both"/>
        <w:rPr>
          <w:rFonts w:ascii="Times New Roman" w:hAnsi="Times New Roman" w:cs="Times New Roman"/>
          <w:b/>
          <w:bCs/>
          <w:color w:val="auto"/>
          <w:sz w:val="28"/>
          <w:szCs w:val="28"/>
        </w:rPr>
      </w:pPr>
      <w:bookmarkStart w:id="10" w:name="_Toc124342231"/>
      <w:bookmarkStart w:id="11" w:name="_Toc91488487"/>
      <w:r>
        <w:rPr>
          <w:rFonts w:ascii="Times New Roman" w:hAnsi="Times New Roman" w:cs="Times New Roman"/>
          <w:b/>
          <w:bCs/>
          <w:color w:val="auto"/>
          <w:sz w:val="28"/>
          <w:szCs w:val="28"/>
        </w:rPr>
        <w:t>5.1. Содержание дисциплины</w:t>
      </w:r>
      <w:bookmarkEnd w:id="10"/>
      <w:bookmarkEnd w:id="11"/>
    </w:p>
    <w:p w:rsidR="00D450F4" w:rsidRDefault="007F0110">
      <w:pPr>
        <w:widowControl w:val="0"/>
        <w:rPr>
          <w:rFonts w:eastAsia="Calibri"/>
          <w:b/>
          <w:bCs/>
          <w:sz w:val="28"/>
          <w:szCs w:val="28"/>
        </w:rPr>
      </w:pPr>
      <w:r>
        <w:rPr>
          <w:rFonts w:eastAsia="Calibri"/>
          <w:b/>
          <w:bCs/>
          <w:sz w:val="28"/>
          <w:szCs w:val="28"/>
        </w:rPr>
        <w:t>Тема 1. Отраслевая структура экономики Российской Федерации</w:t>
      </w:r>
    </w:p>
    <w:p w:rsidR="00D450F4" w:rsidRDefault="00D450F4">
      <w:pPr>
        <w:widowControl w:val="0"/>
        <w:rPr>
          <w:rFonts w:eastAsia="Calibri"/>
          <w:b/>
          <w:bCs/>
          <w:sz w:val="28"/>
          <w:szCs w:val="28"/>
        </w:rPr>
      </w:pPr>
    </w:p>
    <w:p w:rsidR="00D450F4" w:rsidRDefault="007F0110">
      <w:pPr>
        <w:widowControl w:val="0"/>
        <w:ind w:firstLine="709"/>
        <w:jc w:val="both"/>
        <w:rPr>
          <w:sz w:val="28"/>
          <w:szCs w:val="28"/>
        </w:rPr>
      </w:pPr>
      <w:r>
        <w:rPr>
          <w:rFonts w:eastAsia="Calibri"/>
          <w:sz w:val="28"/>
          <w:szCs w:val="28"/>
        </w:rPr>
        <w:t xml:space="preserve">Место и роль отдельных отраслей промышленности в технологическом развитии экономики. Устойчивое развитие отраслей экономики </w:t>
      </w:r>
      <w:bookmarkStart w:id="12" w:name="_Hlk121218614"/>
      <w:r>
        <w:rPr>
          <w:rFonts w:eastAsia="Calibri"/>
          <w:sz w:val="28"/>
          <w:szCs w:val="28"/>
        </w:rPr>
        <w:t>Российской Федерации</w:t>
      </w:r>
      <w:bookmarkEnd w:id="12"/>
      <w:r>
        <w:rPr>
          <w:rFonts w:eastAsia="Calibri"/>
          <w:sz w:val="28"/>
          <w:szCs w:val="28"/>
        </w:rPr>
        <w:t>.</w:t>
      </w:r>
      <w:r>
        <w:rPr>
          <w:sz w:val="28"/>
          <w:szCs w:val="28"/>
        </w:rPr>
        <w:t xml:space="preserve"> </w:t>
      </w:r>
      <w:r>
        <w:rPr>
          <w:sz w:val="28"/>
          <w:szCs w:val="28"/>
        </w:rPr>
        <w:lastRenderedPageBreak/>
        <w:t xml:space="preserve">Отраслевые рынки в российской экономике. Инструменты качественного и количественного анализа при оценке </w:t>
      </w:r>
      <w:bookmarkStart w:id="13" w:name="_Hlk121211180"/>
      <w:r>
        <w:rPr>
          <w:sz w:val="28"/>
          <w:szCs w:val="28"/>
        </w:rPr>
        <w:t xml:space="preserve">развития </w:t>
      </w:r>
      <w:bookmarkStart w:id="14" w:name="_Hlk121211171"/>
      <w:bookmarkEnd w:id="13"/>
      <w:r>
        <w:rPr>
          <w:sz w:val="28"/>
          <w:szCs w:val="28"/>
        </w:rPr>
        <w:t>отраслей экономики Российской Федерации</w:t>
      </w:r>
      <w:bookmarkEnd w:id="14"/>
      <w:r>
        <w:rPr>
          <w:sz w:val="28"/>
          <w:szCs w:val="28"/>
        </w:rPr>
        <w:t>.</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2. Нормативно-правовая и методическая база организации управления развитием отраслей экономики Российской Федерации</w:t>
      </w:r>
    </w:p>
    <w:p w:rsidR="00D450F4" w:rsidRDefault="00D450F4">
      <w:pPr>
        <w:widowControl w:val="0"/>
        <w:rPr>
          <w:b/>
          <w:bCs/>
          <w:sz w:val="28"/>
          <w:szCs w:val="28"/>
        </w:rPr>
      </w:pPr>
    </w:p>
    <w:p w:rsidR="00D450F4" w:rsidRDefault="007F0110">
      <w:pPr>
        <w:widowControl w:val="0"/>
        <w:ind w:firstLine="709"/>
        <w:jc w:val="both"/>
        <w:rPr>
          <w:sz w:val="28"/>
          <w:szCs w:val="28"/>
        </w:rPr>
      </w:pPr>
      <w:r>
        <w:rPr>
          <w:color w:val="000000"/>
          <w:sz w:val="28"/>
          <w:szCs w:val="28"/>
        </w:rPr>
        <w:t>Нормативно-правовые основы управления государственной поддержкой отраслевой экономики</w:t>
      </w:r>
      <w:r>
        <w:rPr>
          <w:sz w:val="28"/>
          <w:szCs w:val="28"/>
        </w:rPr>
        <w:t xml:space="preserve"> Оперативные и стратегические задачи государственного управления развитием отраслей экономики </w:t>
      </w:r>
      <w:bookmarkStart w:id="15" w:name="_Hlk121214506"/>
      <w:r>
        <w:rPr>
          <w:sz w:val="28"/>
          <w:szCs w:val="28"/>
        </w:rPr>
        <w:t>Российской Федерации</w:t>
      </w:r>
      <w:bookmarkEnd w:id="15"/>
      <w:r>
        <w:rPr>
          <w:sz w:val="28"/>
          <w:szCs w:val="28"/>
        </w:rPr>
        <w:t>. Основные направления осуществления эффективной отраслевой политики.</w:t>
      </w:r>
    </w:p>
    <w:p w:rsidR="00D450F4" w:rsidRDefault="007F0110">
      <w:pPr>
        <w:widowControl w:val="0"/>
        <w:ind w:firstLine="709"/>
        <w:jc w:val="both"/>
        <w:rPr>
          <w:sz w:val="28"/>
          <w:szCs w:val="28"/>
        </w:rPr>
      </w:pPr>
      <w:r>
        <w:rPr>
          <w:sz w:val="28"/>
          <w:szCs w:val="28"/>
        </w:rPr>
        <w:t>Типы отраслевой политики (активная, пассивная).</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3. Стимулирование экономического развития и роста экономики Российской Федерации</w:t>
      </w:r>
    </w:p>
    <w:p w:rsidR="00D450F4" w:rsidRDefault="00D450F4">
      <w:pPr>
        <w:widowControl w:val="0"/>
        <w:rPr>
          <w:b/>
          <w:bCs/>
          <w:sz w:val="28"/>
          <w:szCs w:val="28"/>
        </w:rPr>
      </w:pPr>
    </w:p>
    <w:p w:rsidR="00D450F4" w:rsidRDefault="007F0110">
      <w:pPr>
        <w:widowControl w:val="0"/>
        <w:ind w:firstLine="709"/>
        <w:jc w:val="both"/>
        <w:rPr>
          <w:color w:val="000000"/>
          <w:sz w:val="28"/>
          <w:szCs w:val="28"/>
        </w:rPr>
      </w:pPr>
      <w:r>
        <w:rPr>
          <w:color w:val="000000"/>
          <w:sz w:val="28"/>
          <w:szCs w:val="28"/>
        </w:rPr>
        <w:t>Трактовка понятия точек экономического роста. Способы определения точек экономического роста. Ресурсы экономического роста. Проблемы реструктуризации отраслей.</w:t>
      </w:r>
    </w:p>
    <w:p w:rsidR="00D450F4" w:rsidRDefault="007F0110">
      <w:pPr>
        <w:widowControl w:val="0"/>
        <w:ind w:firstLine="709"/>
        <w:jc w:val="both"/>
        <w:rPr>
          <w:sz w:val="28"/>
          <w:szCs w:val="28"/>
        </w:rPr>
      </w:pPr>
      <w:r>
        <w:rPr>
          <w:sz w:val="28"/>
          <w:szCs w:val="28"/>
        </w:rPr>
        <w:t>Отраслевая структура инновационной активности предприятий Российской Федерации. Проблемы формирования отечественной инновационной политики. Государственная поддержка создания и развития высокотехнологичных производств.</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4. Совершенствования административного регулирования отраслевой экономики в Российской Федерации.</w:t>
      </w:r>
    </w:p>
    <w:p w:rsidR="00D450F4" w:rsidRDefault="00D450F4">
      <w:pPr>
        <w:widowControl w:val="0"/>
        <w:rPr>
          <w:b/>
          <w:bCs/>
          <w:sz w:val="28"/>
          <w:szCs w:val="28"/>
        </w:rPr>
      </w:pPr>
    </w:p>
    <w:p w:rsidR="00D450F4" w:rsidRDefault="007F0110">
      <w:pPr>
        <w:widowControl w:val="0"/>
        <w:ind w:firstLine="709"/>
        <w:jc w:val="both"/>
        <w:rPr>
          <w:sz w:val="28"/>
          <w:szCs w:val="28"/>
        </w:rPr>
      </w:pPr>
      <w:r>
        <w:rPr>
          <w:sz w:val="28"/>
          <w:szCs w:val="28"/>
        </w:rPr>
        <w:t>Слияния и поглощения. Классификация типов слияний и поглощений компаний (горизонтальные, вертикальные, концентрические, конгломератные). Организационно-экономические формы слияний: ассоциации, синдикаты, картели. Виды вертикальной интеграции и диверсификации. Борьба с картелями и дискриминацией на товарных рынках.</w:t>
      </w:r>
    </w:p>
    <w:p w:rsidR="00D450F4" w:rsidRDefault="007F0110">
      <w:pPr>
        <w:widowControl w:val="0"/>
        <w:ind w:firstLine="709"/>
        <w:jc w:val="both"/>
        <w:rPr>
          <w:sz w:val="28"/>
          <w:szCs w:val="28"/>
        </w:rPr>
      </w:pPr>
      <w:r>
        <w:rPr>
          <w:sz w:val="28"/>
          <w:szCs w:val="28"/>
        </w:rPr>
        <w:t>Естественные монополии. Признаки естественных монополий. Реформирование естественных монополий. Антимонопольная политика.</w:t>
      </w:r>
    </w:p>
    <w:p w:rsidR="00D450F4" w:rsidRDefault="00D450F4">
      <w:pPr>
        <w:rPr>
          <w:b/>
          <w:sz w:val="28"/>
          <w:szCs w:val="28"/>
        </w:rPr>
      </w:pPr>
    </w:p>
    <w:p w:rsidR="00D450F4" w:rsidRDefault="00D450F4">
      <w:pPr>
        <w:rPr>
          <w:b/>
          <w:sz w:val="28"/>
          <w:szCs w:val="28"/>
        </w:rPr>
      </w:pPr>
    </w:p>
    <w:p w:rsidR="00D450F4" w:rsidRDefault="00D450F4">
      <w:pPr>
        <w:rPr>
          <w:b/>
          <w:sz w:val="28"/>
          <w:szCs w:val="28"/>
        </w:rPr>
      </w:pPr>
    </w:p>
    <w:p w:rsidR="00D450F4" w:rsidRDefault="007F0110">
      <w:pPr>
        <w:pStyle w:val="2"/>
        <w:ind w:firstLine="709"/>
        <w:jc w:val="both"/>
        <w:rPr>
          <w:rFonts w:ascii="Times New Roman" w:hAnsi="Times New Roman" w:cs="Times New Roman"/>
          <w:b/>
          <w:color w:val="auto"/>
          <w:sz w:val="28"/>
          <w:szCs w:val="28"/>
        </w:rPr>
      </w:pPr>
      <w:bookmarkStart w:id="16" w:name="_Toc91488488"/>
      <w:bookmarkStart w:id="17" w:name="_Toc124342232"/>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–тематический план</w:t>
      </w:r>
      <w:bookmarkEnd w:id="16"/>
      <w:bookmarkEnd w:id="17"/>
    </w:p>
    <w:p w:rsidR="00D450F4" w:rsidRDefault="007F0110">
      <w:pPr>
        <w:tabs>
          <w:tab w:val="right" w:pos="851"/>
        </w:tabs>
        <w:ind w:firstLine="709"/>
        <w:jc w:val="both"/>
        <w:rPr>
          <w:sz w:val="28"/>
          <w:szCs w:val="28"/>
        </w:rPr>
      </w:pPr>
      <w:r>
        <w:rPr>
          <w:sz w:val="28"/>
          <w:szCs w:val="28"/>
        </w:rPr>
        <w:t xml:space="preserve"> </w:t>
      </w:r>
    </w:p>
    <w:tbl>
      <w:tblPr>
        <w:tblW w:w="5353" w:type="pct"/>
        <w:tblInd w:w="-572" w:type="dxa"/>
        <w:tblLayout w:type="fixed"/>
        <w:tblLook w:val="04A0" w:firstRow="1" w:lastRow="0" w:firstColumn="1" w:lastColumn="0" w:noHBand="0" w:noVBand="1"/>
      </w:tblPr>
      <w:tblGrid>
        <w:gridCol w:w="524"/>
        <w:gridCol w:w="2878"/>
        <w:gridCol w:w="993"/>
        <w:gridCol w:w="992"/>
        <w:gridCol w:w="850"/>
        <w:gridCol w:w="1560"/>
        <w:gridCol w:w="1275"/>
        <w:gridCol w:w="1843"/>
      </w:tblGrid>
      <w:tr w:rsidR="00D450F4" w:rsidTr="00411C9D">
        <w:tc>
          <w:tcPr>
            <w:tcW w:w="5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ind w:firstLine="709"/>
              <w:jc w:val="both"/>
            </w:pPr>
            <w:r>
              <w:t>№№ п/п</w:t>
            </w:r>
          </w:p>
        </w:tc>
        <w:tc>
          <w:tcPr>
            <w:tcW w:w="28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rPr>
                <w:b/>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rsidR="00D450F4" w:rsidRDefault="007F0110">
            <w:pPr>
              <w:widowControl w:val="0"/>
              <w:tabs>
                <w:tab w:val="right" w:pos="851"/>
              </w:tabs>
              <w:ind w:firstLine="709"/>
              <w:jc w:val="both"/>
              <w:rPr>
                <w:b/>
              </w:rPr>
            </w:pPr>
            <w:r>
              <w:rPr>
                <w:b/>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Формы текущего контроля успеваемости</w:t>
            </w:r>
          </w:p>
        </w:tc>
      </w:tr>
      <w:tr w:rsidR="00D450F4" w:rsidTr="00411C9D">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rPr>
                <w:b/>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jc w:val="both"/>
            </w:pPr>
          </w:p>
        </w:tc>
      </w:tr>
      <w:tr w:rsidR="00D450F4" w:rsidTr="00411C9D">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7F0110">
            <w:pPr>
              <w:widowControl w:val="0"/>
              <w:tabs>
                <w:tab w:val="right" w:pos="851"/>
              </w:tabs>
              <w:jc w:val="both"/>
              <w:rPr>
                <w:sz w:val="20"/>
                <w:szCs w:val="20"/>
              </w:rPr>
            </w:pPr>
            <w:r w:rsidRPr="00411C9D">
              <w:rPr>
                <w:sz w:val="20"/>
                <w:szCs w:val="20"/>
              </w:rPr>
              <w:t xml:space="preserve">Общая, в </w:t>
            </w:r>
            <w:proofErr w:type="spellStart"/>
            <w:r w:rsidRPr="00411C9D">
              <w:rPr>
                <w:sz w:val="20"/>
                <w:szCs w:val="20"/>
              </w:rPr>
              <w:t>т.ч</w:t>
            </w:r>
            <w:proofErr w:type="spellEnd"/>
            <w:r w:rsidRPr="00411C9D">
              <w:rPr>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411C9D">
            <w:pPr>
              <w:widowControl w:val="0"/>
              <w:tabs>
                <w:tab w:val="right" w:pos="851"/>
              </w:tabs>
              <w:jc w:val="both"/>
              <w:rPr>
                <w:sz w:val="20"/>
                <w:szCs w:val="20"/>
              </w:rPr>
            </w:pPr>
            <w:r>
              <w:rPr>
                <w:sz w:val="20"/>
                <w:szCs w:val="20"/>
              </w:rPr>
              <w:t>Лек</w:t>
            </w:r>
            <w:r w:rsidR="007F0110" w:rsidRPr="00411C9D">
              <w:rPr>
                <w:sz w:val="20"/>
                <w:szCs w:val="20"/>
              </w:rPr>
              <w:t>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7F0110">
            <w:pPr>
              <w:widowControl w:val="0"/>
              <w:tabs>
                <w:tab w:val="right" w:pos="851"/>
              </w:tabs>
              <w:jc w:val="both"/>
              <w:rPr>
                <w:sz w:val="20"/>
                <w:szCs w:val="20"/>
              </w:rPr>
            </w:pPr>
            <w:r w:rsidRPr="00411C9D">
              <w:rPr>
                <w:sz w:val="20"/>
                <w:szCs w:val="20"/>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1</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eastAsia="Calibri"/>
              </w:rPr>
            </w:pPr>
            <w:r>
              <w:rPr>
                <w:rFonts w:eastAsia="Calibri"/>
              </w:rPr>
              <w:t>Отраслевая структура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 xml:space="preserve">Тестирование, </w:t>
            </w:r>
          </w:p>
          <w:p w:rsidR="00D450F4" w:rsidRDefault="007F0110">
            <w:pPr>
              <w:widowControl w:val="0"/>
              <w:tabs>
                <w:tab w:val="right" w:pos="851"/>
              </w:tabs>
              <w:jc w:val="both"/>
            </w:pPr>
            <w:r>
              <w:t>анализ конкретных ситуаций</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lastRenderedPageBreak/>
              <w:t>2</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Нормативно-правовая и методическая база организации управления развитием отраслей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Опрос, групповая дискуссия</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3</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Стимулирование экономического развития и роста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Сообщения по актуальным вопросам управления качеством, обсуждение</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4</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Совершенствования административного регулирования отраслевой экономики в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30/27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16/19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Опрос, анализ конкретных ситуаций, групповая дискуссия. Работа в режиме «круглого стола»</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 xml:space="preserve">В целом по дисциплине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50/32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16/16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ind w:firstLine="28"/>
              <w:jc w:val="center"/>
              <w:rPr>
                <w:color w:val="000000" w:themeColor="text1"/>
              </w:rPr>
            </w:pPr>
            <w:r>
              <w:rPr>
                <w:color w:val="000000" w:themeColor="text1"/>
              </w:rPr>
              <w:t>34/16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ind w:firstLine="27"/>
              <w:jc w:val="center"/>
              <w:rPr>
                <w:color w:val="000000" w:themeColor="text1"/>
              </w:rPr>
            </w:pPr>
            <w:r>
              <w:rPr>
                <w:color w:val="000000" w:themeColor="text1"/>
              </w:rPr>
              <w:t>58/76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Согласно учебному плану: контрольная работа</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Итого в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46/30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32/50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68/50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54/70</w:t>
            </w:r>
          </w:p>
          <w:p w:rsidR="00D450F4" w:rsidRDefault="00D450F4">
            <w:pPr>
              <w:widowControl w:val="0"/>
              <w:tabs>
                <w:tab w:val="right" w:pos="851"/>
              </w:tabs>
              <w:jc w:val="center"/>
              <w:rPr>
                <w:color w:val="000000" w:themeColor="text1"/>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r>
    </w:tbl>
    <w:p w:rsidR="00D450F4" w:rsidRDefault="00D450F4">
      <w:pPr>
        <w:pStyle w:val="a9"/>
        <w:ind w:firstLine="709"/>
        <w:jc w:val="both"/>
        <w:outlineLvl w:val="1"/>
        <w:rPr>
          <w:szCs w:val="28"/>
        </w:rPr>
      </w:pPr>
      <w:bookmarkStart w:id="18" w:name="_Hlk120531782"/>
      <w:bookmarkEnd w:id="18"/>
    </w:p>
    <w:p w:rsidR="00D450F4" w:rsidRDefault="007F0110">
      <w:pPr>
        <w:pStyle w:val="a9"/>
        <w:ind w:firstLine="709"/>
        <w:jc w:val="both"/>
        <w:outlineLvl w:val="1"/>
        <w:rPr>
          <w:szCs w:val="28"/>
        </w:rPr>
      </w:pPr>
      <w:bookmarkStart w:id="19" w:name="_Toc124342233"/>
      <w:r>
        <w:rPr>
          <w:szCs w:val="28"/>
        </w:rPr>
        <w:t>5.3. Содержание семинаров, практических занятий</w:t>
      </w:r>
      <w:bookmarkEnd w:id="19"/>
      <w:r>
        <w:rPr>
          <w:szCs w:val="28"/>
        </w:rPr>
        <w:t xml:space="preserve"> </w:t>
      </w:r>
      <w:bookmarkStart w:id="20" w:name="_Hlk120533014"/>
    </w:p>
    <w:tbl>
      <w:tblPr>
        <w:tblStyle w:val="afc"/>
        <w:tblW w:w="11057" w:type="dxa"/>
        <w:tblInd w:w="-572" w:type="dxa"/>
        <w:tblLayout w:type="fixed"/>
        <w:tblLook w:val="04A0" w:firstRow="1" w:lastRow="0" w:firstColumn="1" w:lastColumn="0" w:noHBand="0" w:noVBand="1"/>
      </w:tblPr>
      <w:tblGrid>
        <w:gridCol w:w="2392"/>
        <w:gridCol w:w="6538"/>
        <w:gridCol w:w="2127"/>
      </w:tblGrid>
      <w:tr w:rsidR="00D450F4">
        <w:tc>
          <w:tcPr>
            <w:tcW w:w="2392" w:type="dxa"/>
          </w:tcPr>
          <w:p w:rsidR="00D450F4" w:rsidRDefault="007F0110">
            <w:pPr>
              <w:rPr>
                <w:b/>
              </w:rPr>
            </w:pPr>
            <w:r>
              <w:rPr>
                <w:b/>
              </w:rPr>
              <w:t>Наименование тем (разделов) дисциплины</w:t>
            </w:r>
          </w:p>
        </w:tc>
        <w:tc>
          <w:tcPr>
            <w:tcW w:w="6538" w:type="dxa"/>
          </w:tcPr>
          <w:p w:rsidR="00D450F4" w:rsidRDefault="007F0110">
            <w:pPr>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7" w:type="dxa"/>
          </w:tcPr>
          <w:p w:rsidR="00D450F4" w:rsidRDefault="007F0110">
            <w:pPr>
              <w:jc w:val="center"/>
              <w:rPr>
                <w:b/>
              </w:rPr>
            </w:pPr>
            <w:r>
              <w:rPr>
                <w:b/>
              </w:rPr>
              <w:t>Формы проведения занятий</w:t>
            </w:r>
          </w:p>
        </w:tc>
      </w:tr>
      <w:tr w:rsidR="00D450F4">
        <w:tc>
          <w:tcPr>
            <w:tcW w:w="2392" w:type="dxa"/>
          </w:tcPr>
          <w:p w:rsidR="00D450F4" w:rsidRDefault="007F0110">
            <w:r>
              <w:rPr>
                <w:sz w:val="22"/>
                <w:szCs w:val="22"/>
              </w:rPr>
              <w:t>1.</w:t>
            </w:r>
            <w:r>
              <w:rPr>
                <w:rFonts w:eastAsia="Calibri"/>
              </w:rPr>
              <w:t xml:space="preserve"> Отраслевая структура экономики Российской Федерации</w:t>
            </w:r>
            <w:r>
              <w:rPr>
                <w:sz w:val="22"/>
                <w:szCs w:val="22"/>
              </w:rPr>
              <w:t>.</w:t>
            </w:r>
          </w:p>
        </w:tc>
        <w:tc>
          <w:tcPr>
            <w:tcW w:w="6538" w:type="dxa"/>
          </w:tcPr>
          <w:p w:rsidR="00D450F4" w:rsidRDefault="007F0110">
            <w:r>
              <w:t>Понятие отрасли</w:t>
            </w:r>
          </w:p>
          <w:p w:rsidR="00D450F4" w:rsidRDefault="007F0110">
            <w:r>
              <w:t>Классификация отраслей экономики Российской Федерации.</w:t>
            </w:r>
          </w:p>
          <w:p w:rsidR="00D450F4" w:rsidRDefault="007F0110">
            <w:pPr>
              <w:rPr>
                <w:rFonts w:eastAsia="Calibri"/>
              </w:rPr>
            </w:pPr>
            <w:r>
              <w:rPr>
                <w:rFonts w:eastAsia="Calibri"/>
              </w:rPr>
              <w:t>Устойчивое развитие отраслей экономики Российской Федерации</w:t>
            </w:r>
          </w:p>
          <w:p w:rsidR="00D450F4" w:rsidRDefault="007F0110">
            <w:pPr>
              <w:rPr>
                <w:rFonts w:eastAsia="Calibri"/>
              </w:rPr>
            </w:pPr>
            <w:r>
              <w:t xml:space="preserve"> Инструменты качественного и количественного анализа при оценке развития отраслей экономики Российской Федерации</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1,2,3</w:t>
            </w:r>
          </w:p>
          <w:p w:rsidR="00D450F4" w:rsidRDefault="007F0110">
            <w:pPr>
              <w:rPr>
                <w:lang w:eastAsia="en-US"/>
              </w:rPr>
            </w:pPr>
            <w:r>
              <w:rPr>
                <w:lang w:eastAsia="en-US"/>
              </w:rPr>
              <w:t>Дополнительная: 4,5</w:t>
            </w:r>
          </w:p>
          <w:p w:rsidR="00D450F4" w:rsidRDefault="007F0110">
            <w:r>
              <w:rPr>
                <w:rFonts w:eastAsia="Calibri"/>
              </w:rPr>
              <w:t>Интернет-ресурсы: 1,2,3,4,5</w:t>
            </w:r>
          </w:p>
        </w:tc>
        <w:tc>
          <w:tcPr>
            <w:tcW w:w="2127" w:type="dxa"/>
          </w:tcPr>
          <w:p w:rsidR="00D450F4" w:rsidRDefault="007F0110">
            <w:r>
              <w:rPr>
                <w:rFonts w:eastAsia="Calibri"/>
                <w:lang w:eastAsia="en-US"/>
              </w:rPr>
              <w:t>Дискуссия, ответы по теме лекции.</w:t>
            </w:r>
          </w:p>
        </w:tc>
      </w:tr>
      <w:tr w:rsidR="00D450F4">
        <w:tc>
          <w:tcPr>
            <w:tcW w:w="2392" w:type="dxa"/>
          </w:tcPr>
          <w:p w:rsidR="00D450F4" w:rsidRDefault="007F0110">
            <w:r>
              <w:t>2.Нормативно-правовая и методическая база организации управления развитием отраслей экономики Российской Федерации</w:t>
            </w:r>
          </w:p>
        </w:tc>
        <w:tc>
          <w:tcPr>
            <w:tcW w:w="6538" w:type="dxa"/>
          </w:tcPr>
          <w:p w:rsidR="00D450F4" w:rsidRDefault="007F0110">
            <w:r>
              <w:t>Содержание основных нормативно-правовых актов, регулирующих развитие отраслей Российской Федерации</w:t>
            </w:r>
          </w:p>
          <w:p w:rsidR="00D450F4" w:rsidRDefault="007F0110">
            <w:r>
              <w:t xml:space="preserve">Оперативные и стратегические задачи государственного управления развитием отраслей экономики Российской Федерации. </w:t>
            </w:r>
          </w:p>
          <w:p w:rsidR="00D450F4" w:rsidRDefault="007F0110">
            <w:r>
              <w:t xml:space="preserve">Типы отраслевой политики </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2,3</w:t>
            </w:r>
          </w:p>
          <w:p w:rsidR="00D450F4" w:rsidRDefault="007F0110">
            <w:pPr>
              <w:rPr>
                <w:lang w:eastAsia="en-US"/>
              </w:rPr>
            </w:pPr>
            <w:r>
              <w:rPr>
                <w:lang w:eastAsia="en-US"/>
              </w:rPr>
              <w:lastRenderedPageBreak/>
              <w:t>Дополнительная: 4,5</w:t>
            </w:r>
          </w:p>
          <w:p w:rsidR="00D450F4" w:rsidRDefault="007F0110">
            <w:r>
              <w:rPr>
                <w:rFonts w:eastAsia="Calibri"/>
              </w:rPr>
              <w:t>Интернет-ресурсы: 1,2,3,4,5</w:t>
            </w:r>
          </w:p>
        </w:tc>
        <w:tc>
          <w:tcPr>
            <w:tcW w:w="2127" w:type="dxa"/>
          </w:tcPr>
          <w:p w:rsidR="00D450F4" w:rsidRDefault="007F0110">
            <w:r>
              <w:rPr>
                <w:rFonts w:eastAsia="Calibri"/>
                <w:lang w:eastAsia="en-US"/>
              </w:rPr>
              <w:lastRenderedPageBreak/>
              <w:t>Работа по анализу нормативно-правовых актов  в мини-группах.</w:t>
            </w:r>
          </w:p>
        </w:tc>
      </w:tr>
      <w:tr w:rsidR="00D450F4">
        <w:tc>
          <w:tcPr>
            <w:tcW w:w="2392" w:type="dxa"/>
          </w:tcPr>
          <w:p w:rsidR="00D450F4" w:rsidRDefault="007F0110">
            <w:r>
              <w:t>3.Стимулирование экономического развития и роста экономики Российской Федерации</w:t>
            </w:r>
          </w:p>
        </w:tc>
        <w:tc>
          <w:tcPr>
            <w:tcW w:w="6538" w:type="dxa"/>
          </w:tcPr>
          <w:p w:rsidR="00D450F4" w:rsidRDefault="007F0110">
            <w:r>
              <w:t>Основные методики оценки экономического развития отрасли.</w:t>
            </w:r>
          </w:p>
          <w:p w:rsidR="00D450F4" w:rsidRDefault="007F0110">
            <w:r>
              <w:t>Стратегии стимулирования развития отраслей</w:t>
            </w:r>
          </w:p>
          <w:p w:rsidR="00D450F4" w:rsidRDefault="007F0110">
            <w:r>
              <w:rPr>
                <w:color w:val="000000"/>
              </w:rPr>
              <w:t>Трактовка понятия точек экономического роста. Ресурсы экономического роста.</w:t>
            </w:r>
          </w:p>
          <w:p w:rsidR="00D450F4" w:rsidRDefault="007F0110">
            <w:r>
              <w:t>Государственная поддержка создания и развития высокотехнологичных производств.</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2</w:t>
            </w:r>
          </w:p>
          <w:p w:rsidR="00D450F4" w:rsidRDefault="007F0110">
            <w:pPr>
              <w:rPr>
                <w:lang w:eastAsia="en-US"/>
              </w:rPr>
            </w:pPr>
            <w:r>
              <w:rPr>
                <w:lang w:eastAsia="en-US"/>
              </w:rPr>
              <w:t>Дополнительная: 6</w:t>
            </w:r>
          </w:p>
          <w:p w:rsidR="00D450F4" w:rsidRDefault="007F0110">
            <w:r>
              <w:rPr>
                <w:rFonts w:eastAsia="Calibri"/>
              </w:rPr>
              <w:t>Интернет-ресурсы: 1,2,3,4,5</w:t>
            </w:r>
          </w:p>
        </w:tc>
        <w:tc>
          <w:tcPr>
            <w:tcW w:w="2127" w:type="dxa"/>
          </w:tcPr>
          <w:p w:rsidR="00D450F4" w:rsidRDefault="007F0110">
            <w:r>
              <w:rPr>
                <w:rFonts w:eastAsia="Calibri"/>
                <w:lang w:eastAsia="en-US"/>
              </w:rPr>
              <w:t>Дискуссия, ответы по теме лекции. Решение тестов.</w:t>
            </w:r>
          </w:p>
        </w:tc>
      </w:tr>
      <w:tr w:rsidR="00D450F4">
        <w:tc>
          <w:tcPr>
            <w:tcW w:w="2392" w:type="dxa"/>
          </w:tcPr>
          <w:p w:rsidR="00D450F4" w:rsidRDefault="007F0110">
            <w:r>
              <w:t>4.Совершенствования административного регулирования отраслевой экономики в Российской Федерации</w:t>
            </w:r>
          </w:p>
        </w:tc>
        <w:tc>
          <w:tcPr>
            <w:tcW w:w="6538" w:type="dxa"/>
          </w:tcPr>
          <w:p w:rsidR="00D450F4" w:rsidRDefault="007F0110">
            <w:r>
              <w:t>Подходы и методы воздействия государства на экономику с целью развития отраслей</w:t>
            </w:r>
          </w:p>
          <w:p w:rsidR="00D450F4" w:rsidRDefault="007F0110">
            <w:r>
              <w:t>Слияния и поглощения.</w:t>
            </w:r>
          </w:p>
          <w:p w:rsidR="00D450F4" w:rsidRDefault="007F0110">
            <w:r>
              <w:t>Борьба с картелями и дискриминацией на товарных рынках.</w:t>
            </w:r>
          </w:p>
          <w:p w:rsidR="00D450F4" w:rsidRDefault="007F0110">
            <w:r>
              <w:t xml:space="preserve">Естественные монополии. </w:t>
            </w:r>
          </w:p>
          <w:p w:rsidR="00D450F4" w:rsidRDefault="007F0110">
            <w:pPr>
              <w:rPr>
                <w:sz w:val="28"/>
                <w:szCs w:val="28"/>
              </w:rPr>
            </w:pPr>
            <w:r>
              <w:t>Антимонопольная политика</w:t>
            </w:r>
            <w:r>
              <w:rPr>
                <w:sz w:val="28"/>
                <w:szCs w:val="28"/>
              </w:rPr>
              <w:t>.</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1,3</w:t>
            </w:r>
          </w:p>
          <w:p w:rsidR="00D450F4" w:rsidRDefault="007F0110">
            <w:pPr>
              <w:rPr>
                <w:lang w:eastAsia="en-US"/>
              </w:rPr>
            </w:pPr>
            <w:r>
              <w:rPr>
                <w:lang w:eastAsia="en-US"/>
              </w:rPr>
              <w:t xml:space="preserve"> Дополнительная: 4,5</w:t>
            </w:r>
          </w:p>
          <w:p w:rsidR="00D450F4" w:rsidRDefault="007F0110">
            <w:r>
              <w:rPr>
                <w:rFonts w:eastAsia="Calibri"/>
              </w:rPr>
              <w:t>Интернет-ресурсы: 1,2,3,4,5</w:t>
            </w:r>
          </w:p>
        </w:tc>
        <w:tc>
          <w:tcPr>
            <w:tcW w:w="2127" w:type="dxa"/>
          </w:tcPr>
          <w:p w:rsidR="00D450F4" w:rsidRDefault="007F0110">
            <w:pPr>
              <w:rPr>
                <w:rFonts w:eastAsia="Calibri"/>
                <w:lang w:eastAsia="en-US"/>
              </w:rPr>
            </w:pPr>
            <w:r>
              <w:rPr>
                <w:rFonts w:eastAsia="Calibri"/>
                <w:lang w:eastAsia="en-US"/>
              </w:rPr>
              <w:t>Решение ситуационных задач</w:t>
            </w:r>
          </w:p>
          <w:p w:rsidR="00D450F4" w:rsidRDefault="007F0110">
            <w:bookmarkStart w:id="21" w:name="_Hlk120532776"/>
            <w:r>
              <w:t>Сообщения по актуальным вопросам развития конкуренции, обсуждение на круглом столе</w:t>
            </w:r>
            <w:bookmarkEnd w:id="21"/>
          </w:p>
        </w:tc>
      </w:tr>
    </w:tbl>
    <w:p w:rsidR="00D450F4" w:rsidRDefault="00D450F4">
      <w:pPr>
        <w:keepNext/>
        <w:ind w:firstLine="709"/>
        <w:jc w:val="both"/>
        <w:rPr>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22" w:name="_Toc124342234"/>
      <w:bookmarkStart w:id="23" w:name="_Toc91488490"/>
      <w:bookmarkEnd w:id="20"/>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22"/>
      <w:bookmarkEnd w:id="23"/>
    </w:p>
    <w:p w:rsidR="00D450F4" w:rsidRDefault="007F0110">
      <w:pPr>
        <w:pStyle w:val="2"/>
        <w:ind w:firstLine="709"/>
        <w:jc w:val="both"/>
        <w:rPr>
          <w:rFonts w:ascii="Times New Roman" w:hAnsi="Times New Roman" w:cs="Times New Roman"/>
          <w:b/>
          <w:color w:val="auto"/>
          <w:sz w:val="28"/>
          <w:szCs w:val="28"/>
        </w:rPr>
      </w:pPr>
      <w:bookmarkStart w:id="24" w:name="_Toc124342235"/>
      <w:bookmarkStart w:id="25" w:name="_Toc91488491"/>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4"/>
      <w:bookmarkEnd w:id="25"/>
    </w:p>
    <w:p w:rsidR="00D450F4" w:rsidRDefault="00D450F4">
      <w:pPr>
        <w:ind w:firstLine="709"/>
        <w:jc w:val="right"/>
        <w:rPr>
          <w:sz w:val="28"/>
          <w:szCs w:val="28"/>
        </w:rPr>
      </w:pPr>
    </w:p>
    <w:tbl>
      <w:tblPr>
        <w:tblW w:w="5000" w:type="pct"/>
        <w:tblInd w:w="-572" w:type="dxa"/>
        <w:tblLayout w:type="fixed"/>
        <w:tblLook w:val="04A0" w:firstRow="1" w:lastRow="0" w:firstColumn="1" w:lastColumn="0" w:noHBand="0" w:noVBand="1"/>
      </w:tblPr>
      <w:tblGrid>
        <w:gridCol w:w="2990"/>
        <w:gridCol w:w="3856"/>
        <w:gridCol w:w="3349"/>
      </w:tblGrid>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rPr>
                <w:b/>
              </w:rPr>
              <w:t>Наименование тем (разделов) дисциплины</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b/>
              </w:rPr>
            </w:pPr>
            <w:r>
              <w:rPr>
                <w:b/>
              </w:rPr>
              <w:t>Перечень вопросов, отводимых на самостоятельное освоение</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rPr>
                <w:b/>
              </w:rPr>
            </w:pPr>
            <w:r>
              <w:rPr>
                <w:b/>
              </w:rPr>
              <w:t>Формы внеаудиторной самостоятельной работы</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rPr>
                <w:rFonts w:eastAsia="Calibri"/>
              </w:rPr>
              <w:t>Отраслевая структура экономики Российской Федерации</w:t>
            </w:r>
            <w:r>
              <w:t>.</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отраслевые особенности промышленности в России;</w:t>
            </w:r>
            <w:r>
              <w:br/>
              <w:t xml:space="preserve">классификацию </w:t>
            </w:r>
            <w:proofErr w:type="spellStart"/>
            <w:r>
              <w:t>отраслеи</w:t>
            </w:r>
            <w:proofErr w:type="spellEnd"/>
            <w:r>
              <w:t>̆ российской экономики;</w:t>
            </w:r>
          </w:p>
          <w:p w:rsidR="00D450F4" w:rsidRDefault="007F0110">
            <w:pPr>
              <w:widowControl w:val="0"/>
            </w:pPr>
            <w:r>
              <w:t xml:space="preserve">методы определения </w:t>
            </w:r>
            <w:proofErr w:type="spellStart"/>
            <w:r>
              <w:t>отраслеи</w:t>
            </w:r>
            <w:proofErr w:type="spellEnd"/>
            <w:r>
              <w:t>̆ специализации;</w:t>
            </w:r>
            <w:r>
              <w:br/>
              <w:t xml:space="preserve">методы отраслевого экономического обоснования размещения про- </w:t>
            </w:r>
            <w:proofErr w:type="spellStart"/>
            <w:r>
              <w:t>изводств</w:t>
            </w:r>
            <w:proofErr w:type="spellEnd"/>
            <w:r>
              <w:t xml:space="preserve"> (</w:t>
            </w:r>
            <w:proofErr w:type="spellStart"/>
            <w:r>
              <w:t>отраслеи</w:t>
            </w:r>
            <w:proofErr w:type="spellEnd"/>
            <w:r>
              <w:t>̆)</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t>Работа с научной и учебной литературой, собеседования, дискуссии в группах</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Нормативно-правовая и методическая база организации управления развитием отраслей экономики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 w:hAnsi="Times"/>
              </w:rPr>
            </w:pPr>
            <w:r>
              <w:rPr>
                <w:rFonts w:ascii="Times" w:hAnsi="Times"/>
              </w:rPr>
              <w:t>нормативно-правовые основы государственного регулирования деятельности отрасли;</w:t>
            </w:r>
          </w:p>
          <w:p w:rsidR="00D450F4" w:rsidRDefault="007F0110">
            <w:pPr>
              <w:widowControl w:val="0"/>
              <w:rPr>
                <w:rFonts w:ascii="Times" w:hAnsi="Times"/>
              </w:rPr>
            </w:pPr>
            <w:r>
              <w:rPr>
                <w:rFonts w:ascii="Times" w:hAnsi="Times"/>
              </w:rPr>
              <w:t>антимонопольные методы регулирования деятельности отраслевых предприятий на рынке;</w:t>
            </w:r>
          </w:p>
          <w:p w:rsidR="00D450F4" w:rsidRDefault="007F0110">
            <w:pPr>
              <w:widowControl w:val="0"/>
            </w:pPr>
            <w:r>
              <w:rPr>
                <w:rFonts w:ascii="Times" w:hAnsi="Times"/>
              </w:rPr>
              <w:t xml:space="preserve"> регулирующая деятельность госу</w:t>
            </w:r>
            <w:r>
              <w:rPr>
                <w:rFonts w:ascii="Times" w:hAnsi="Times"/>
              </w:rPr>
              <w:lastRenderedPageBreak/>
              <w:t>дарства по установлению экономически обоснованных тари</w:t>
            </w:r>
            <w:r>
              <w:rPr>
                <w:rFonts w:ascii="Times" w:hAnsi="Times"/>
              </w:rPr>
              <w:softHyphen/>
              <w:t>фов и цен</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lastRenderedPageBreak/>
              <w:t>Работа с учебной литературой, работа с нормативными правовыми актами. Подготовка сообщения на семинаре в форме презентации и к дискуссии по вопросам семинара.</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Стимулирование экономического развития и роста экономики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NewRomanPSMT" w:hAnsi="TimesNewRomanPSMT"/>
              </w:rPr>
            </w:pPr>
            <w:r>
              <w:rPr>
                <w:rFonts w:ascii="TimesNewRomanPSMT" w:hAnsi="TimesNewRomanPSMT"/>
              </w:rPr>
              <w:t xml:space="preserve">система </w:t>
            </w:r>
            <w:proofErr w:type="spellStart"/>
            <w:r>
              <w:rPr>
                <w:rFonts w:ascii="TimesNewRomanPSMT" w:hAnsi="TimesNewRomanPSMT"/>
              </w:rPr>
              <w:t>показателеи</w:t>
            </w:r>
            <w:proofErr w:type="spellEnd"/>
            <w:r>
              <w:rPr>
                <w:rFonts w:ascii="TimesNewRomanPSMT" w:hAnsi="TimesNewRomanPSMT"/>
              </w:rPr>
              <w:t>̆ оценки финансового состояния отрасли;</w:t>
            </w:r>
          </w:p>
          <w:p w:rsidR="00D450F4" w:rsidRDefault="007F0110">
            <w:pPr>
              <w:widowControl w:val="0"/>
            </w:pPr>
            <w:r>
              <w:rPr>
                <w:rFonts w:ascii="TimesNewRomanPSMT" w:hAnsi="TimesNewRomanPSMT"/>
              </w:rPr>
              <w:t>финансово-</w:t>
            </w:r>
            <w:proofErr w:type="spellStart"/>
            <w:r>
              <w:rPr>
                <w:rFonts w:ascii="TimesNewRomanPSMT" w:hAnsi="TimesNewRomanPSMT"/>
              </w:rPr>
              <w:t>экономическии</w:t>
            </w:r>
            <w:proofErr w:type="spellEnd"/>
            <w:r>
              <w:rPr>
                <w:rFonts w:ascii="TimesNewRomanPSMT" w:hAnsi="TimesNewRomanPSMT"/>
              </w:rPr>
              <w:t xml:space="preserve">̆ анализ деятельности </w:t>
            </w:r>
            <w:proofErr w:type="spellStart"/>
            <w:r>
              <w:rPr>
                <w:rFonts w:ascii="TimesNewRomanPSMT" w:hAnsi="TimesNewRomanPSMT"/>
              </w:rPr>
              <w:t>отраслеи</w:t>
            </w:r>
            <w:proofErr w:type="spellEnd"/>
            <w:r>
              <w:rPr>
                <w:rFonts w:ascii="TimesNewRomanPSMT" w:hAnsi="TimesNewRomanPSMT"/>
              </w:rPr>
              <w:t>̆</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t>Устные консультации, творческие задания, рефераты</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Совершенствования административного регулирования отраслевой экономики в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NewRomanPSMT" w:hAnsi="TimesNewRomanPSMT"/>
              </w:rPr>
            </w:pPr>
            <w:r>
              <w:rPr>
                <w:rFonts w:ascii="TimesNewRomanPSMT" w:hAnsi="TimesNewRomanPSMT"/>
              </w:rPr>
              <w:t>содержание стратегического управления;</w:t>
            </w:r>
          </w:p>
          <w:p w:rsidR="00D450F4" w:rsidRDefault="007F0110">
            <w:pPr>
              <w:widowControl w:val="0"/>
              <w:rPr>
                <w:rFonts w:ascii="TimesNewRomanPSMT" w:hAnsi="TimesNewRomanPSMT"/>
              </w:rPr>
            </w:pPr>
            <w:proofErr w:type="spellStart"/>
            <w:r>
              <w:rPr>
                <w:rFonts w:ascii="TimesNewRomanPSMT" w:hAnsi="TimesNewRomanPSMT"/>
              </w:rPr>
              <w:t>стратегическии</w:t>
            </w:r>
            <w:proofErr w:type="spellEnd"/>
            <w:r>
              <w:rPr>
                <w:rFonts w:ascii="TimesNewRomanPSMT" w:hAnsi="TimesNewRomanPSMT"/>
              </w:rPr>
              <w:t>̆ анализ среды отраслевого управления;</w:t>
            </w:r>
          </w:p>
          <w:p w:rsidR="00D450F4" w:rsidRDefault="007F0110">
            <w:pPr>
              <w:widowControl w:val="0"/>
              <w:rPr>
                <w:rFonts w:ascii="TimesNewRomanPSMT" w:hAnsi="TimesNewRomanPSMT"/>
              </w:rPr>
            </w:pPr>
            <w:r>
              <w:rPr>
                <w:rFonts w:ascii="TimesNewRomanPSMT" w:hAnsi="TimesNewRomanPSMT"/>
              </w:rPr>
              <w:t>виды современных стратегий развития отраслей;</w:t>
            </w:r>
          </w:p>
          <w:p w:rsidR="00D450F4" w:rsidRDefault="007F0110">
            <w:pPr>
              <w:widowControl w:val="0"/>
              <w:rPr>
                <w:rFonts w:ascii="TimesNewRomanPSMT" w:hAnsi="TimesNewRomanPSMT"/>
              </w:rPr>
            </w:pPr>
            <w:r>
              <w:rPr>
                <w:rFonts w:ascii="TimesNewRomanPSMT" w:hAnsi="TimesNewRomanPSMT"/>
              </w:rPr>
              <w:t xml:space="preserve">выделение отраслей </w:t>
            </w:r>
            <w:proofErr w:type="spellStart"/>
            <w:r>
              <w:rPr>
                <w:rFonts w:ascii="TimesNewRomanPSMT" w:hAnsi="TimesNewRomanPSMT"/>
              </w:rPr>
              <w:t>хозяйствования</w:t>
            </w:r>
            <w:proofErr w:type="spellEnd"/>
            <w:r>
              <w:rPr>
                <w:rFonts w:ascii="TimesNewRomanPSMT" w:hAnsi="TimesNewRomanPSMT"/>
              </w:rPr>
              <w:t xml:space="preserve"> и их оценка;</w:t>
            </w:r>
          </w:p>
          <w:p w:rsidR="00D450F4" w:rsidRDefault="007F0110">
            <w:pPr>
              <w:widowControl w:val="0"/>
              <w:rPr>
                <w:rFonts w:ascii="TimesNewRomanPSMT" w:hAnsi="TimesNewRomanPSMT"/>
              </w:rPr>
            </w:pPr>
            <w:r>
              <w:rPr>
                <w:rFonts w:ascii="TimesNewRomanPSMT" w:hAnsi="TimesNewRomanPSMT"/>
              </w:rPr>
              <w:t>отраслевой маркетинг</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t>Работа с учебной литературой, работа с нормативными правовыми актами. Подготовка доклада к семинару в форме презентации и к дискуссии в ходе круглого стола</w:t>
            </w:r>
          </w:p>
        </w:tc>
      </w:tr>
    </w:tbl>
    <w:p w:rsidR="00D450F4" w:rsidRDefault="00D450F4">
      <w:pPr>
        <w:keepNext/>
        <w:ind w:firstLine="709"/>
        <w:jc w:val="both"/>
        <w:rPr>
          <w:sz w:val="28"/>
          <w:szCs w:val="28"/>
        </w:rPr>
      </w:pPr>
    </w:p>
    <w:p w:rsidR="00D450F4" w:rsidRDefault="007F0110">
      <w:pPr>
        <w:pStyle w:val="2"/>
        <w:ind w:firstLine="709"/>
        <w:jc w:val="both"/>
        <w:rPr>
          <w:rFonts w:ascii="Times New Roman" w:hAnsi="Times New Roman" w:cs="Times New Roman"/>
          <w:b/>
          <w:color w:val="auto"/>
          <w:sz w:val="28"/>
          <w:szCs w:val="28"/>
        </w:rPr>
      </w:pPr>
      <w:bookmarkStart w:id="26" w:name="_Hlk120533145"/>
      <w:bookmarkStart w:id="27" w:name="_Toc124342236"/>
      <w:bookmarkStart w:id="28" w:name="_Toc91488492"/>
      <w:bookmarkEnd w:id="26"/>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7"/>
      <w:bookmarkEnd w:id="28"/>
    </w:p>
    <w:p w:rsidR="00D450F4" w:rsidRDefault="00D450F4">
      <w:pPr>
        <w:pStyle w:val="a9"/>
        <w:ind w:firstLine="709"/>
        <w:jc w:val="both"/>
        <w:rPr>
          <w:b w:val="0"/>
          <w:szCs w:val="28"/>
        </w:rPr>
      </w:pPr>
    </w:p>
    <w:p w:rsidR="00D450F4" w:rsidRDefault="007F0110">
      <w:pPr>
        <w:pStyle w:val="af"/>
        <w:jc w:val="center"/>
        <w:rPr>
          <w:b/>
          <w:bCs/>
          <w:sz w:val="28"/>
          <w:szCs w:val="28"/>
        </w:rPr>
      </w:pPr>
      <w:r>
        <w:rPr>
          <w:b/>
          <w:bCs/>
          <w:sz w:val="28"/>
          <w:szCs w:val="28"/>
        </w:rPr>
        <w:t>Примерный перечень вопросов для контрольной работы</w:t>
      </w:r>
    </w:p>
    <w:p w:rsidR="00D450F4" w:rsidRDefault="007F0110">
      <w:pPr>
        <w:pStyle w:val="af"/>
        <w:numPr>
          <w:ilvl w:val="0"/>
          <w:numId w:val="8"/>
        </w:numPr>
        <w:spacing w:after="0"/>
        <w:ind w:left="0" w:firstLine="709"/>
        <w:contextualSpacing/>
        <w:rPr>
          <w:b/>
          <w:bCs/>
          <w:sz w:val="28"/>
          <w:szCs w:val="28"/>
        </w:rPr>
      </w:pPr>
      <w:r>
        <w:rPr>
          <w:rFonts w:ascii="TimesNewRomanPSMT" w:hAnsi="TimesNewRomanPSMT"/>
          <w:sz w:val="28"/>
          <w:szCs w:val="28"/>
        </w:rPr>
        <w:t xml:space="preserve">Теория функционирования </w:t>
      </w:r>
      <w:proofErr w:type="spellStart"/>
      <w:r>
        <w:rPr>
          <w:rFonts w:ascii="TimesNewRomanPSMT" w:hAnsi="TimesNewRomanPSMT"/>
          <w:sz w:val="28"/>
          <w:szCs w:val="28"/>
        </w:rPr>
        <w:t>отраслеи</w:t>
      </w:r>
      <w:proofErr w:type="spellEnd"/>
      <w:r>
        <w:rPr>
          <w:rFonts w:ascii="TimesNewRomanPSMT" w:hAnsi="TimesNewRomanPSMT"/>
          <w:sz w:val="28"/>
          <w:szCs w:val="28"/>
        </w:rPr>
        <w:t>̆.  Отрасли как экономические системы.</w:t>
      </w:r>
    </w:p>
    <w:p w:rsidR="00D450F4" w:rsidRDefault="007F0110">
      <w:pPr>
        <w:pStyle w:val="af"/>
        <w:numPr>
          <w:ilvl w:val="0"/>
          <w:numId w:val="8"/>
        </w:numPr>
        <w:spacing w:after="0"/>
        <w:ind w:left="0" w:firstLine="709"/>
        <w:contextualSpacing/>
        <w:rPr>
          <w:b/>
          <w:bCs/>
          <w:sz w:val="28"/>
          <w:szCs w:val="28"/>
        </w:rPr>
      </w:pPr>
      <w:r>
        <w:rPr>
          <w:rFonts w:ascii="TimesNewRomanPSMT" w:hAnsi="TimesNewRomanPSMT"/>
          <w:sz w:val="28"/>
          <w:szCs w:val="28"/>
        </w:rPr>
        <w:t xml:space="preserve">Макроэкономические факторы развития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Организация и исследование систем управления </w:t>
      </w:r>
      <w:proofErr w:type="gramStart"/>
      <w:r>
        <w:rPr>
          <w:rFonts w:ascii="TimesNewRomanPSMT" w:hAnsi="TimesNewRomanPSMT"/>
          <w:sz w:val="28"/>
          <w:szCs w:val="28"/>
        </w:rPr>
        <w:t>отраслями,.</w:t>
      </w:r>
      <w:proofErr w:type="gramEnd"/>
      <w:r>
        <w:rPr>
          <w:rFonts w:ascii="TimesNewRomanPSMT" w:hAnsi="TimesNewRomanPSMT"/>
          <w:sz w:val="28"/>
          <w:szCs w:val="28"/>
        </w:rPr>
        <w:t xml:space="preserve"> </w:t>
      </w:r>
    </w:p>
    <w:p w:rsidR="00D450F4" w:rsidRDefault="007F0110">
      <w:pPr>
        <w:numPr>
          <w:ilvl w:val="0"/>
          <w:numId w:val="8"/>
        </w:numPr>
        <w:ind w:left="0" w:firstLine="709"/>
        <w:contextualSpacing/>
        <w:rPr>
          <w:rFonts w:ascii="TimesNewRomanPSMT" w:hAnsi="TimesNewRomanPSMT"/>
          <w:sz w:val="28"/>
          <w:szCs w:val="28"/>
        </w:rPr>
      </w:pPr>
      <w:r>
        <w:rPr>
          <w:rFonts w:ascii="TimesNewRomanPSMT" w:hAnsi="TimesNewRomanPSMT"/>
          <w:sz w:val="28"/>
          <w:szCs w:val="28"/>
        </w:rPr>
        <w:t xml:space="preserve">Организация производственных процессов. </w:t>
      </w:r>
    </w:p>
    <w:p w:rsidR="00D450F4" w:rsidRDefault="007F0110">
      <w:pPr>
        <w:numPr>
          <w:ilvl w:val="0"/>
          <w:numId w:val="8"/>
        </w:numPr>
        <w:ind w:left="0" w:firstLine="709"/>
        <w:contextualSpacing/>
        <w:rPr>
          <w:rFonts w:ascii="TimesNewRomanPSMT" w:hAnsi="TimesNewRomanPSMT"/>
          <w:sz w:val="28"/>
          <w:szCs w:val="28"/>
        </w:rPr>
      </w:pPr>
      <w:proofErr w:type="spellStart"/>
      <w:r>
        <w:rPr>
          <w:rFonts w:ascii="TimesNewRomanPSMT" w:hAnsi="TimesNewRomanPSMT"/>
          <w:sz w:val="28"/>
          <w:szCs w:val="28"/>
        </w:rPr>
        <w:t>Корпоративныи</w:t>
      </w:r>
      <w:proofErr w:type="spellEnd"/>
      <w:r>
        <w:rPr>
          <w:rFonts w:ascii="TimesNewRomanPSMT" w:hAnsi="TimesNewRomanPSMT"/>
          <w:sz w:val="28"/>
          <w:szCs w:val="28"/>
        </w:rPr>
        <w:t xml:space="preserve">̆ менеджмент в отраслях. </w:t>
      </w:r>
    </w:p>
    <w:p w:rsidR="00D450F4" w:rsidRDefault="007F0110">
      <w:pPr>
        <w:pStyle w:val="af5"/>
        <w:numPr>
          <w:ilvl w:val="0"/>
          <w:numId w:val="8"/>
        </w:numPr>
        <w:ind w:left="0" w:firstLine="709"/>
        <w:contextualSpacing/>
      </w:pPr>
      <w:r>
        <w:rPr>
          <w:rFonts w:ascii="TimesNewRomanPSMT" w:hAnsi="TimesNewRomanPSMT"/>
          <w:sz w:val="28"/>
          <w:szCs w:val="28"/>
        </w:rPr>
        <w:t xml:space="preserve">Стратегическое управление развитием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Маркетинг в отраслях. </w:t>
      </w:r>
    </w:p>
    <w:p w:rsidR="00D450F4" w:rsidRDefault="007F0110">
      <w:pPr>
        <w:pStyle w:val="af5"/>
        <w:numPr>
          <w:ilvl w:val="0"/>
          <w:numId w:val="8"/>
        </w:numPr>
        <w:ind w:left="0" w:firstLine="709"/>
        <w:contextualSpacing/>
      </w:pPr>
      <w:proofErr w:type="spellStart"/>
      <w:r>
        <w:rPr>
          <w:rFonts w:ascii="TimesNewRomanPSMT" w:hAnsi="TimesNewRomanPSMT"/>
          <w:sz w:val="28"/>
          <w:szCs w:val="28"/>
        </w:rPr>
        <w:t>Инновационныи</w:t>
      </w:r>
      <w:proofErr w:type="spellEnd"/>
      <w:r>
        <w:rPr>
          <w:rFonts w:ascii="TimesNewRomanPSMT" w:hAnsi="TimesNewRomanPSMT"/>
          <w:sz w:val="28"/>
          <w:szCs w:val="28"/>
        </w:rPr>
        <w:t xml:space="preserve">̆ менеджмент в экономических системах. </w:t>
      </w:r>
    </w:p>
    <w:p w:rsidR="00D450F4" w:rsidRDefault="007F0110">
      <w:pPr>
        <w:pStyle w:val="af5"/>
        <w:numPr>
          <w:ilvl w:val="0"/>
          <w:numId w:val="8"/>
        </w:numPr>
        <w:ind w:left="0" w:firstLine="709"/>
        <w:contextualSpacing/>
      </w:pPr>
      <w:r>
        <w:rPr>
          <w:rFonts w:ascii="TimesNewRomanPSMT" w:hAnsi="TimesNewRomanPSMT"/>
          <w:sz w:val="28"/>
          <w:szCs w:val="28"/>
        </w:rPr>
        <w:t xml:space="preserve">Управление человеческими ресурсами в отраслях. </w:t>
      </w:r>
    </w:p>
    <w:p w:rsidR="00D450F4" w:rsidRDefault="007F0110">
      <w:pPr>
        <w:pStyle w:val="af5"/>
        <w:numPr>
          <w:ilvl w:val="0"/>
          <w:numId w:val="8"/>
        </w:numPr>
        <w:ind w:left="0" w:firstLine="709"/>
        <w:contextualSpacing/>
      </w:pPr>
      <w:proofErr w:type="spellStart"/>
      <w:r>
        <w:rPr>
          <w:rFonts w:ascii="TimesNewRomanPSMT" w:hAnsi="TimesNewRomanPSMT"/>
          <w:sz w:val="28"/>
          <w:szCs w:val="28"/>
        </w:rPr>
        <w:t>Финансовыи</w:t>
      </w:r>
      <w:proofErr w:type="spellEnd"/>
      <w:r>
        <w:rPr>
          <w:rFonts w:ascii="TimesNewRomanPSMT" w:hAnsi="TimesNewRomanPSMT"/>
          <w:sz w:val="28"/>
          <w:szCs w:val="28"/>
        </w:rPr>
        <w:t xml:space="preserve">̆ механизм управления отраслями. </w:t>
      </w:r>
    </w:p>
    <w:p w:rsidR="00D450F4" w:rsidRDefault="007F0110">
      <w:pPr>
        <w:pStyle w:val="af5"/>
        <w:numPr>
          <w:ilvl w:val="0"/>
          <w:numId w:val="8"/>
        </w:numPr>
        <w:ind w:left="0" w:firstLine="709"/>
        <w:contextualSpacing/>
      </w:pPr>
      <w:r>
        <w:rPr>
          <w:rFonts w:ascii="TimesNewRomanPSMT" w:hAnsi="TimesNewRomanPSMT"/>
          <w:sz w:val="28"/>
          <w:szCs w:val="28"/>
        </w:rPr>
        <w:t xml:space="preserve">Управление </w:t>
      </w:r>
      <w:proofErr w:type="spellStart"/>
      <w:r>
        <w:rPr>
          <w:rFonts w:ascii="TimesNewRomanPSMT" w:hAnsi="TimesNewRomanPSMT"/>
          <w:sz w:val="28"/>
          <w:szCs w:val="28"/>
        </w:rPr>
        <w:t>внешнеэкономическои</w:t>
      </w:r>
      <w:proofErr w:type="spellEnd"/>
      <w:r>
        <w:rPr>
          <w:rFonts w:ascii="TimesNewRomanPSMT" w:hAnsi="TimesNewRomanPSMT"/>
          <w:sz w:val="28"/>
          <w:szCs w:val="28"/>
        </w:rPr>
        <w:t xml:space="preserve">̆ деятельностью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Влияние технологических укладов на процессы формирования и функционирования экономических структур. </w:t>
      </w:r>
    </w:p>
    <w:p w:rsidR="00D450F4" w:rsidRDefault="007F0110">
      <w:pPr>
        <w:pStyle w:val="af5"/>
        <w:numPr>
          <w:ilvl w:val="0"/>
          <w:numId w:val="8"/>
        </w:numPr>
        <w:ind w:left="0" w:firstLine="709"/>
        <w:contextualSpacing/>
      </w:pPr>
      <w:r>
        <w:rPr>
          <w:rFonts w:ascii="TimesNewRomanPSMT" w:hAnsi="TimesNewRomanPSMT"/>
          <w:sz w:val="28"/>
          <w:szCs w:val="28"/>
        </w:rPr>
        <w:t xml:space="preserve">Способы и критерии </w:t>
      </w:r>
      <w:proofErr w:type="spellStart"/>
      <w:r>
        <w:rPr>
          <w:rFonts w:ascii="TimesNewRomanPSMT" w:hAnsi="TimesNewRomanPSMT"/>
          <w:sz w:val="28"/>
          <w:szCs w:val="28"/>
        </w:rPr>
        <w:t>типологизации</w:t>
      </w:r>
      <w:proofErr w:type="spellEnd"/>
      <w:r>
        <w:rPr>
          <w:rFonts w:ascii="TimesNewRomanPSMT" w:hAnsi="TimesNewRomanPSMT"/>
          <w:sz w:val="28"/>
          <w:szCs w:val="28"/>
        </w:rPr>
        <w:t xml:space="preserve"> экономических систем. Факторы и закономерности эволюции экономических систем. </w:t>
      </w:r>
    </w:p>
    <w:p w:rsidR="00D450F4" w:rsidRDefault="00D450F4">
      <w:pPr>
        <w:pStyle w:val="a9"/>
        <w:ind w:firstLine="709"/>
        <w:jc w:val="both"/>
        <w:rPr>
          <w:b w:val="0"/>
          <w:szCs w:val="28"/>
        </w:rPr>
      </w:pPr>
    </w:p>
    <w:p w:rsidR="00D450F4" w:rsidRDefault="007F0110">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D450F4" w:rsidRDefault="00D450F4">
      <w:pPr>
        <w:pStyle w:val="af"/>
      </w:pPr>
    </w:p>
    <w:p w:rsidR="00D450F4" w:rsidRDefault="007F0110">
      <w:pPr>
        <w:pStyle w:val="1"/>
        <w:spacing w:before="0"/>
        <w:ind w:firstLine="709"/>
        <w:jc w:val="both"/>
        <w:rPr>
          <w:rFonts w:ascii="Times New Roman" w:hAnsi="Times New Roman" w:cs="Times New Roman"/>
          <w:b/>
          <w:color w:val="auto"/>
          <w:sz w:val="28"/>
          <w:szCs w:val="28"/>
        </w:rPr>
      </w:pPr>
      <w:bookmarkStart w:id="29" w:name="_Toc124342237"/>
      <w:bookmarkStart w:id="30" w:name="_Toc91488493"/>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9"/>
      <w:bookmarkEnd w:id="30"/>
    </w:p>
    <w:p w:rsidR="00D450F4" w:rsidRDefault="00D450F4"/>
    <w:p w:rsidR="00D450F4" w:rsidRDefault="007F0110">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450F4" w:rsidRDefault="00D450F4">
      <w:pPr>
        <w:ind w:firstLine="709"/>
        <w:jc w:val="both"/>
        <w:rPr>
          <w:sz w:val="28"/>
          <w:szCs w:val="28"/>
        </w:rPr>
      </w:pPr>
    </w:p>
    <w:p w:rsidR="00D450F4" w:rsidRDefault="00D450F4">
      <w:pPr>
        <w:ind w:firstLine="709"/>
        <w:jc w:val="both"/>
        <w:rPr>
          <w:sz w:val="28"/>
          <w:szCs w:val="28"/>
        </w:rPr>
      </w:pPr>
    </w:p>
    <w:tbl>
      <w:tblPr>
        <w:tblStyle w:val="afc"/>
        <w:tblW w:w="10916" w:type="dxa"/>
        <w:tblInd w:w="-431" w:type="dxa"/>
        <w:tblLayout w:type="fixed"/>
        <w:tblLook w:val="04A0" w:firstRow="1" w:lastRow="0" w:firstColumn="1" w:lastColumn="0" w:noHBand="0" w:noVBand="1"/>
      </w:tblPr>
      <w:tblGrid>
        <w:gridCol w:w="2128"/>
        <w:gridCol w:w="2835"/>
        <w:gridCol w:w="3543"/>
        <w:gridCol w:w="2410"/>
      </w:tblGrid>
      <w:tr w:rsidR="00D450F4">
        <w:tc>
          <w:tcPr>
            <w:tcW w:w="2127" w:type="dxa"/>
          </w:tcPr>
          <w:p w:rsidR="00D450F4" w:rsidRDefault="007F0110">
            <w:pPr>
              <w:tabs>
                <w:tab w:val="left" w:pos="540"/>
              </w:tabs>
              <w:contextualSpacing/>
              <w:jc w:val="both"/>
            </w:pPr>
            <w:r>
              <w:t>Наименование компетенции</w:t>
            </w:r>
          </w:p>
        </w:tc>
        <w:tc>
          <w:tcPr>
            <w:tcW w:w="2835" w:type="dxa"/>
          </w:tcPr>
          <w:p w:rsidR="00D450F4" w:rsidRDefault="007F0110">
            <w:pPr>
              <w:tabs>
                <w:tab w:val="left" w:pos="540"/>
              </w:tabs>
              <w:contextualSpacing/>
              <w:jc w:val="both"/>
            </w:pPr>
            <w:r>
              <w:t>Индикаторы достижения компетенции</w:t>
            </w:r>
          </w:p>
        </w:tc>
        <w:tc>
          <w:tcPr>
            <w:tcW w:w="3543"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c>
          <w:tcPr>
            <w:tcW w:w="2410" w:type="dxa"/>
          </w:tcPr>
          <w:p w:rsidR="00D450F4" w:rsidRDefault="007F0110">
            <w:pPr>
              <w:tabs>
                <w:tab w:val="left" w:pos="540"/>
              </w:tabs>
              <w:contextualSpacing/>
              <w:jc w:val="both"/>
            </w:pPr>
            <w:r>
              <w:t>Типовые контрольные задания</w:t>
            </w:r>
          </w:p>
        </w:tc>
      </w:tr>
      <w:tr w:rsidR="00D450F4">
        <w:tc>
          <w:tcPr>
            <w:tcW w:w="10915" w:type="dxa"/>
            <w:gridSpan w:val="4"/>
          </w:tcPr>
          <w:p w:rsidR="00D450F4" w:rsidRDefault="007F0110">
            <w:pPr>
              <w:pStyle w:val="afa"/>
              <w:shd w:val="clear" w:color="auto" w:fill="FFFFFF"/>
              <w:rPr>
                <w:rFonts w:ascii="TimesNewRomanPSMT" w:hAnsi="TimesNewRomanPSMT"/>
                <w:b/>
                <w:bCs/>
              </w:rPr>
            </w:pPr>
            <w:r>
              <w:rPr>
                <w:rFonts w:ascii="TimesNewRomanPSMT" w:hAnsi="TimesNewRomanPSMT"/>
                <w:b/>
                <w:bCs/>
              </w:rPr>
              <w:t>Для 2021 года приема</w:t>
            </w:r>
          </w:p>
        </w:tc>
      </w:tr>
      <w:tr w:rsidR="00D450F4">
        <w:tc>
          <w:tcPr>
            <w:tcW w:w="2127" w:type="dxa"/>
          </w:tcPr>
          <w:p w:rsidR="00D450F4" w:rsidRDefault="007F0110">
            <w:pPr>
              <w:tabs>
                <w:tab w:val="left" w:pos="540"/>
              </w:tabs>
              <w:contextualSpacing/>
              <w:jc w:val="both"/>
              <w:rPr>
                <w:rFonts w:eastAsia="Calibri"/>
              </w:rPr>
            </w:pPr>
            <w:r>
              <w:rPr>
                <w:rFonts w:eastAsia="Calibri"/>
              </w:rPr>
              <w:t xml:space="preserve">Способность решать оперативные и стратегические задачи государственного и муниципального управления </w:t>
            </w:r>
          </w:p>
          <w:p w:rsidR="00D450F4" w:rsidRDefault="007F0110">
            <w:pPr>
              <w:tabs>
                <w:tab w:val="left" w:pos="540"/>
              </w:tabs>
              <w:contextualSpacing/>
              <w:jc w:val="both"/>
            </w:pPr>
            <w:r>
              <w:rPr>
                <w:rFonts w:eastAsia="Calibri"/>
              </w:rPr>
              <w:t>(ПКП-2)</w:t>
            </w:r>
          </w:p>
        </w:tc>
        <w:tc>
          <w:tcPr>
            <w:tcW w:w="2835" w:type="dxa"/>
          </w:tcPr>
          <w:p w:rsidR="00D450F4" w:rsidRDefault="007F0110">
            <w:pPr>
              <w:jc w:val="both"/>
              <w:rPr>
                <w:rFonts w:eastAsia="Calibri"/>
              </w:rPr>
            </w:pPr>
            <w:r>
              <w:rPr>
                <w:rFonts w:eastAsia="Calibri"/>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7F0110">
            <w:pPr>
              <w:tabs>
                <w:tab w:val="left" w:pos="540"/>
              </w:tabs>
              <w:contextualSpacing/>
              <w:jc w:val="both"/>
            </w:pPr>
            <w:r>
              <w:rPr>
                <w:rFonts w:eastAsia="Calibri"/>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3543" w:type="dxa"/>
          </w:tcPr>
          <w:p w:rsidR="00D450F4" w:rsidRDefault="007F0110">
            <w:pPr>
              <w:tabs>
                <w:tab w:val="left" w:pos="540"/>
              </w:tabs>
              <w:contextualSpacing/>
              <w:jc w:val="both"/>
            </w:pPr>
            <w:proofErr w:type="gramStart"/>
            <w:r>
              <w:t>Знать:  методы</w:t>
            </w:r>
            <w:proofErr w:type="gramEnd"/>
            <w:r>
              <w:t xml:space="preserve"> государственного управления, методику оценку эффективности оперативных и стратегических задач государственного и муниципального управления</w:t>
            </w:r>
          </w:p>
          <w:p w:rsidR="00D450F4" w:rsidRDefault="007F0110">
            <w:pPr>
              <w:tabs>
                <w:tab w:val="left" w:pos="540"/>
              </w:tabs>
              <w:contextualSpacing/>
              <w:jc w:val="both"/>
            </w:pPr>
            <w:r>
              <w:t xml:space="preserve">Уметь: использовать методику и </w:t>
            </w:r>
            <w:proofErr w:type="spellStart"/>
            <w:r>
              <w:t>анализированть</w:t>
            </w:r>
            <w:proofErr w:type="spellEnd"/>
            <w:r>
              <w:t xml:space="preserve"> результаты оценки эффективности оперативных и стратегических задач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тактические и </w:t>
            </w:r>
            <w:proofErr w:type="spellStart"/>
            <w:r>
              <w:t>страегические</w:t>
            </w:r>
            <w:proofErr w:type="spellEnd"/>
            <w:r>
              <w:t xml:space="preserve"> сценарии результатов </w:t>
            </w:r>
            <w:r>
              <w:rPr>
                <w:rFonts w:eastAsia="Calibri"/>
              </w:rPr>
              <w:t xml:space="preserve">оценки современных условий государственного и муниципального управления. </w:t>
            </w:r>
          </w:p>
          <w:p w:rsidR="00D450F4" w:rsidRDefault="007F0110">
            <w:pPr>
              <w:tabs>
                <w:tab w:val="left" w:pos="540"/>
              </w:tabs>
              <w:contextualSpacing/>
              <w:jc w:val="both"/>
            </w:pPr>
            <w:r>
              <w:t xml:space="preserve">Уметь: Оценивать риски </w:t>
            </w:r>
            <w:r>
              <w:rPr>
                <w:rFonts w:eastAsia="Calibri"/>
              </w:rPr>
              <w:t>государственного и муниципального управления. Уметь применять методы снижения и преодоления рисков.</w:t>
            </w:r>
          </w:p>
        </w:tc>
        <w:tc>
          <w:tcPr>
            <w:tcW w:w="2410" w:type="dxa"/>
          </w:tcPr>
          <w:p w:rsidR="00D450F4" w:rsidRDefault="007F0110">
            <w:pPr>
              <w:pStyle w:val="afa"/>
              <w:shd w:val="clear" w:color="auto" w:fill="FFFFFF"/>
              <w:spacing w:after="280"/>
              <w:rPr>
                <w:rFonts w:ascii="TimesNewRomanPSMT" w:hAnsi="TimesNewRomanPSMT"/>
              </w:rPr>
            </w:pPr>
            <w:r>
              <w:rPr>
                <w:rFonts w:ascii="TimesNewRomanPSMT" w:hAnsi="TimesNewRomanPSMT"/>
                <w:b/>
                <w:bCs/>
              </w:rPr>
              <w:t>Задание 1.</w:t>
            </w:r>
            <w:r>
              <w:rPr>
                <w:rFonts w:ascii="TimesNewRomanPSMT" w:hAnsi="TimesNewRomanPSMT"/>
              </w:rPr>
              <w:t xml:space="preserve"> Провести анализ и осуществить оценку возможных последствий переориентации </w:t>
            </w:r>
            <w:proofErr w:type="spellStart"/>
            <w:proofErr w:type="gramStart"/>
            <w:r>
              <w:rPr>
                <w:rFonts w:ascii="TimesNewRomanPSMT" w:hAnsi="TimesNewRomanPSMT"/>
              </w:rPr>
              <w:t>отраслеи</w:t>
            </w:r>
            <w:proofErr w:type="spellEnd"/>
            <w:r>
              <w:rPr>
                <w:rFonts w:ascii="TimesNewRomanPSMT" w:hAnsi="TimesNewRomanPSMT"/>
              </w:rPr>
              <w:t>̆  России</w:t>
            </w:r>
            <w:proofErr w:type="gramEnd"/>
            <w:r>
              <w:rPr>
                <w:rFonts w:ascii="TimesNewRomanPSMT" w:hAnsi="TimesNewRomanPSMT"/>
              </w:rPr>
              <w:t xml:space="preserve"> на сотрудничество со странами Азии, прежде всего, Китаем, как одно из направлений минимизации влияния экономических санкций. </w:t>
            </w:r>
          </w:p>
          <w:p w:rsidR="00D450F4" w:rsidRDefault="007F0110">
            <w:pPr>
              <w:pStyle w:val="afa"/>
              <w:shd w:val="clear" w:color="auto" w:fill="FFFFFF"/>
              <w:spacing w:before="280"/>
            </w:pPr>
            <w:r>
              <w:rPr>
                <w:rFonts w:ascii="TimesNewRomanPSMT" w:hAnsi="TimesNewRomanPSMT"/>
                <w:b/>
                <w:bCs/>
              </w:rPr>
              <w:t>Задание 2.</w:t>
            </w:r>
            <w:r>
              <w:rPr>
                <w:rFonts w:ascii="TimesNewRomanPSMT" w:hAnsi="TimesNewRomanPSMT"/>
              </w:rPr>
              <w:t xml:space="preserve"> Проанализировать стратегию развития </w:t>
            </w:r>
            <w:proofErr w:type="spellStart"/>
            <w:r>
              <w:rPr>
                <w:rFonts w:ascii="TimesNewRomanPSMT" w:hAnsi="TimesNewRomanPSMT"/>
              </w:rPr>
              <w:t>нефтегазовои</w:t>
            </w:r>
            <w:proofErr w:type="spellEnd"/>
            <w:r>
              <w:rPr>
                <w:rFonts w:ascii="TimesNewRomanPSMT" w:hAnsi="TimesNewRomanPSMT"/>
              </w:rPr>
              <w:t>̆ отрасли Ямала на 2020 – 2025 гг. по алгоритму:</w:t>
            </w:r>
            <w:r>
              <w:rPr>
                <w:rFonts w:ascii="TimesNewRomanPSMT" w:hAnsi="TimesNewRomanPSMT"/>
              </w:rPr>
              <w:br/>
              <w:t>Цели и задачи стратегии.</w:t>
            </w:r>
            <w:r>
              <w:t xml:space="preserve"> </w:t>
            </w:r>
            <w:r>
              <w:rPr>
                <w:rFonts w:ascii="TimesNewRomanPSMT" w:hAnsi="TimesNewRomanPSMT"/>
              </w:rPr>
              <w:t xml:space="preserve">Какие проблемы развития отрасли выявлены, Сценарии развития отрасли </w:t>
            </w:r>
          </w:p>
        </w:tc>
      </w:tr>
      <w:tr w:rsidR="00D450F4">
        <w:tc>
          <w:tcPr>
            <w:tcW w:w="2127" w:type="dxa"/>
          </w:tcPr>
          <w:p w:rsidR="00D450F4" w:rsidRDefault="007F0110">
            <w:pPr>
              <w:tabs>
                <w:tab w:val="left" w:pos="540"/>
              </w:tabs>
              <w:contextualSpacing/>
              <w:jc w:val="both"/>
            </w:pPr>
            <w: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p w:rsidR="00D450F4" w:rsidRDefault="007F0110">
            <w:pPr>
              <w:tabs>
                <w:tab w:val="left" w:pos="540"/>
              </w:tabs>
              <w:contextualSpacing/>
              <w:jc w:val="both"/>
            </w:pPr>
            <w:r>
              <w:lastRenderedPageBreak/>
              <w:t>(ОПК-7)</w:t>
            </w:r>
          </w:p>
        </w:tc>
        <w:tc>
          <w:tcPr>
            <w:tcW w:w="2835" w:type="dxa"/>
          </w:tcPr>
          <w:p w:rsidR="00D450F4" w:rsidRDefault="007F0110">
            <w:pPr>
              <w:jc w:val="both"/>
            </w:pPr>
            <w:r>
              <w:lastRenderedPageBreak/>
              <w:t xml:space="preserve">1.Владеет методами реализации на практике внутриорганизационных и межведомственных коммуникаций в сфере государственного и муниципального управления.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2.Использует различные каналы коммуникации, методы и 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tc>
        <w:tc>
          <w:tcPr>
            <w:tcW w:w="3543" w:type="dxa"/>
          </w:tcPr>
          <w:p w:rsidR="00D450F4" w:rsidRDefault="007F0110">
            <w:pPr>
              <w:jc w:val="both"/>
            </w:pPr>
            <w:r>
              <w:lastRenderedPageBreak/>
              <w:t>Знать:</w:t>
            </w:r>
            <w:r>
              <w:rPr>
                <w:rFonts w:ascii="TimesNewRoman" w:hAnsi="TimesNewRoman"/>
              </w:rPr>
              <w:t xml:space="preserve"> методы </w:t>
            </w:r>
            <w:r>
              <w:t xml:space="preserve">реализации внутриорганизационных и межведомственных коммуникаций в сфере государственного и муниципального управления.  </w:t>
            </w:r>
          </w:p>
          <w:p w:rsidR="00D450F4" w:rsidRDefault="007F0110">
            <w:pPr>
              <w:pStyle w:val="afa"/>
              <w:spacing w:before="100" w:after="100"/>
              <w:contextualSpacing/>
              <w:jc w:val="both"/>
            </w:pPr>
            <w:r>
              <w:t>Уметь:</w:t>
            </w:r>
            <w:r>
              <w:rPr>
                <w:rFonts w:ascii="TimesNewRoman" w:hAnsi="TimesNewRoman"/>
              </w:rPr>
              <w:t xml:space="preserve"> применять методы </w:t>
            </w:r>
            <w:r>
              <w:t>реализации внутриорганизационных и межведомственных коммуникаций в сфере государственного и муниципального управления</w:t>
            </w: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7F0110">
            <w:pPr>
              <w:pStyle w:val="afa"/>
              <w:spacing w:before="100" w:after="100"/>
              <w:contextualSpacing/>
              <w:jc w:val="both"/>
              <w:rPr>
                <w:rFonts w:ascii="TimesNewRoman" w:hAnsi="TimesNewRoman"/>
              </w:rPr>
            </w:pPr>
            <w:r>
              <w:lastRenderedPageBreak/>
              <w:t>Знать:</w:t>
            </w:r>
            <w:r>
              <w:rPr>
                <w:rFonts w:ascii="TimesNewRoman" w:hAnsi="TimesNewRoman"/>
              </w:rPr>
              <w:t xml:space="preserve"> систему каналов коммуникации, методы </w:t>
            </w:r>
            <w:r>
              <w:t xml:space="preserve">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pStyle w:val="afa"/>
              <w:spacing w:before="100" w:after="100"/>
              <w:contextualSpacing/>
              <w:jc w:val="both"/>
              <w:rPr>
                <w:rFonts w:ascii="TimesNewRoman" w:hAnsi="TimesNewRoman"/>
              </w:rPr>
            </w:pPr>
          </w:p>
          <w:p w:rsidR="00D450F4" w:rsidRDefault="007F0110">
            <w:pPr>
              <w:pStyle w:val="afa"/>
              <w:spacing w:before="100" w:after="100"/>
              <w:contextualSpacing/>
              <w:jc w:val="both"/>
              <w:rPr>
                <w:rFonts w:ascii="TimesNewRoman" w:hAnsi="TimesNewRoman"/>
              </w:rPr>
            </w:pPr>
            <w:r>
              <w:rPr>
                <w:rFonts w:ascii="TimesNewRoman" w:hAnsi="TimesNewRoman"/>
              </w:rPr>
              <w:t xml:space="preserve">Уметь: использовать каналы коммуникации взаимодействия </w:t>
            </w:r>
            <w:r>
              <w:t xml:space="preserve">органов власти с гражданами, коммерческими организациями, институтами гражданского общества, средствами массовой информации.  </w:t>
            </w:r>
          </w:p>
        </w:tc>
        <w:tc>
          <w:tcPr>
            <w:tcW w:w="2410" w:type="dxa"/>
          </w:tcPr>
          <w:p w:rsidR="00D450F4" w:rsidRDefault="007F0110">
            <w:pPr>
              <w:pStyle w:val="afa"/>
              <w:shd w:val="clear" w:color="auto" w:fill="FFFFFF"/>
              <w:spacing w:after="280"/>
              <w:rPr>
                <w:rFonts w:ascii="TimesNewRomanPSMT" w:hAnsi="TimesNewRomanPSMT"/>
              </w:rPr>
            </w:pPr>
            <w:r>
              <w:rPr>
                <w:rFonts w:ascii="TimesNewRomanPSMT" w:hAnsi="TimesNewRomanPSMT"/>
              </w:rPr>
              <w:lastRenderedPageBreak/>
              <w:t xml:space="preserve"> </w:t>
            </w:r>
            <w:r>
              <w:rPr>
                <w:rFonts w:ascii="TimesNewRomanPSMT" w:hAnsi="TimesNewRomanPSMT"/>
                <w:b/>
                <w:bCs/>
              </w:rPr>
              <w:t>Задание 1.</w:t>
            </w:r>
            <w:r>
              <w:rPr>
                <w:rFonts w:ascii="TimesNewRomanPSMT" w:hAnsi="TimesNewRomanPSMT"/>
              </w:rPr>
              <w:t xml:space="preserve">  Исследовать </w:t>
            </w:r>
            <w:proofErr w:type="spellStart"/>
            <w:r>
              <w:rPr>
                <w:rFonts w:ascii="TimesNewRomanPSMT" w:hAnsi="TimesNewRomanPSMT"/>
              </w:rPr>
              <w:t>действующие</w:t>
            </w:r>
            <w:proofErr w:type="spellEnd"/>
            <w:r>
              <w:rPr>
                <w:rFonts w:ascii="TimesNewRomanPSMT" w:hAnsi="TimesNewRomanPSMT"/>
              </w:rPr>
              <w:t xml:space="preserve"> социально- экономические проекты (программы развития) </w:t>
            </w:r>
            <w:proofErr w:type="spellStart"/>
            <w:r>
              <w:rPr>
                <w:rFonts w:ascii="TimesNewRomanPSMT" w:hAnsi="TimesNewRomanPSMT"/>
              </w:rPr>
              <w:t>отраслеи</w:t>
            </w:r>
            <w:proofErr w:type="spellEnd"/>
            <w:r>
              <w:rPr>
                <w:rFonts w:ascii="TimesNewRomanPSMT" w:hAnsi="TimesNewRomanPSMT"/>
              </w:rPr>
              <w:t xml:space="preserve">̆ и комплексов экономики РФ. Предложить компенсационные меры по работе с отраслями и комплексами в условиях экономических санкций. </w:t>
            </w:r>
          </w:p>
          <w:p w:rsidR="00D450F4" w:rsidRDefault="007F0110">
            <w:pPr>
              <w:pStyle w:val="afa"/>
              <w:shd w:val="clear" w:color="auto" w:fill="FFFFFF"/>
              <w:spacing w:before="280" w:after="280"/>
              <w:rPr>
                <w:b/>
              </w:rPr>
            </w:pPr>
            <w:r>
              <w:rPr>
                <w:b/>
              </w:rPr>
              <w:t>Задание 2</w:t>
            </w:r>
          </w:p>
          <w:p w:rsidR="00D450F4" w:rsidRDefault="007F0110">
            <w:pPr>
              <w:pStyle w:val="afa"/>
              <w:shd w:val="clear" w:color="auto" w:fill="FFFFFF"/>
              <w:spacing w:before="280" w:after="280"/>
            </w:pPr>
            <w:r>
              <w:lastRenderedPageBreak/>
              <w:t>Составьте аналитический обзор эффективности развития в регионе отраслей социальной сферы (регион выбрать самостоятельно)</w:t>
            </w:r>
          </w:p>
          <w:p w:rsidR="00D450F4" w:rsidRDefault="00D450F4">
            <w:pPr>
              <w:pStyle w:val="afa"/>
              <w:shd w:val="clear" w:color="auto" w:fill="FFFFFF"/>
              <w:spacing w:before="280"/>
              <w:rPr>
                <w:b/>
                <w:bCs/>
              </w:rPr>
            </w:pPr>
          </w:p>
        </w:tc>
      </w:tr>
      <w:tr w:rsidR="00D450F4">
        <w:tc>
          <w:tcPr>
            <w:tcW w:w="10915" w:type="dxa"/>
            <w:gridSpan w:val="4"/>
          </w:tcPr>
          <w:p w:rsidR="00D450F4" w:rsidRDefault="007F0110">
            <w:pPr>
              <w:pStyle w:val="afa"/>
              <w:rPr>
                <w:rFonts w:ascii="TimesNewRomanPSMT" w:hAnsi="TimesNewRomanPSMT"/>
                <w:b/>
                <w:bCs/>
              </w:rPr>
            </w:pPr>
            <w:r>
              <w:rPr>
                <w:rFonts w:ascii="TimesNewRomanPSMT" w:hAnsi="TimesNewRomanPSMT"/>
                <w:b/>
                <w:bCs/>
              </w:rPr>
              <w:lastRenderedPageBreak/>
              <w:t>с 2022 года приема</w:t>
            </w:r>
          </w:p>
        </w:tc>
      </w:tr>
      <w:tr w:rsidR="00D450F4">
        <w:tc>
          <w:tcPr>
            <w:tcW w:w="2127" w:type="dxa"/>
          </w:tcPr>
          <w:p w:rsidR="00D450F4" w:rsidRDefault="007F0110">
            <w:pPr>
              <w:tabs>
                <w:tab w:val="left" w:pos="540"/>
              </w:tabs>
              <w:contextualSpacing/>
              <w:jc w:val="both"/>
            </w:pPr>
            <w:r>
              <w:rPr>
                <w:rFonts w:eastAsia="Calibri"/>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(ПКП-3)</w:t>
            </w:r>
          </w:p>
        </w:tc>
        <w:tc>
          <w:tcPr>
            <w:tcW w:w="2835" w:type="dxa"/>
          </w:tcPr>
          <w:p w:rsidR="00D450F4" w:rsidRDefault="007F0110">
            <w:pPr>
              <w:jc w:val="both"/>
              <w:rPr>
                <w:rFonts w:eastAsia="Calibri"/>
              </w:rPr>
            </w:pPr>
            <w:r>
              <w:rPr>
                <w:rFonts w:eastAsia="Calibri"/>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rsidR="00D450F4" w:rsidRDefault="00D450F4">
            <w:pPr>
              <w:jc w:val="both"/>
              <w:rPr>
                <w:rFonts w:eastAsia="Calibri"/>
              </w:rPr>
            </w:pPr>
          </w:p>
          <w:p w:rsidR="00D450F4" w:rsidRDefault="007F0110">
            <w:pPr>
              <w:tabs>
                <w:tab w:val="left" w:pos="540"/>
              </w:tabs>
              <w:contextualSpacing/>
              <w:jc w:val="both"/>
            </w:pPr>
            <w:r>
              <w:rPr>
                <w:rFonts w:eastAsia="Calibri"/>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w:t>
            </w:r>
            <w:r>
              <w:rPr>
                <w:rFonts w:eastAsia="Calibri"/>
              </w:rPr>
              <w:lastRenderedPageBreak/>
              <w:t>разований, отраслей экономики и социальной сферы</w:t>
            </w:r>
          </w:p>
          <w:p w:rsidR="00D450F4" w:rsidRDefault="00D450F4">
            <w:pPr>
              <w:tabs>
                <w:tab w:val="left" w:pos="540"/>
              </w:tabs>
              <w:ind w:firstLine="709"/>
              <w:contextualSpacing/>
              <w:jc w:val="both"/>
            </w:pPr>
          </w:p>
        </w:tc>
        <w:tc>
          <w:tcPr>
            <w:tcW w:w="3543" w:type="dxa"/>
          </w:tcPr>
          <w:p w:rsidR="00D450F4" w:rsidRDefault="007F0110">
            <w:pPr>
              <w:tabs>
                <w:tab w:val="left" w:pos="540"/>
              </w:tabs>
              <w:contextualSpacing/>
              <w:jc w:val="both"/>
            </w:pPr>
            <w:r>
              <w:lastRenderedPageBreak/>
              <w:t xml:space="preserve">Знать: </w:t>
            </w:r>
            <w:r>
              <w:rPr>
                <w:rFonts w:eastAsia="Calibri"/>
              </w:rPr>
              <w:t>инструменты качественного и количественного анализа при оценке результатов работы органов государственного и муниципального управления</w:t>
            </w:r>
          </w:p>
          <w:p w:rsidR="00D450F4" w:rsidRDefault="007F0110">
            <w:pPr>
              <w:tabs>
                <w:tab w:val="left" w:pos="540"/>
              </w:tabs>
              <w:contextualSpacing/>
              <w:jc w:val="both"/>
            </w:pPr>
            <w:r>
              <w:t xml:space="preserve">Уметь: применять методы и </w:t>
            </w:r>
            <w:proofErr w:type="gramStart"/>
            <w:r>
              <w:t xml:space="preserve">инструменты  </w:t>
            </w:r>
            <w:r>
              <w:rPr>
                <w:rFonts w:eastAsia="Calibri"/>
              </w:rPr>
              <w:t>анализа</w:t>
            </w:r>
            <w:proofErr w:type="gramEnd"/>
            <w:r>
              <w:rPr>
                <w:rFonts w:eastAsia="Calibri"/>
              </w:rPr>
              <w:t xml:space="preserve"> при оценке результатов работы органов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программы и систему показателей </w:t>
            </w:r>
            <w:r>
              <w:rPr>
                <w:rFonts w:eastAsia="Calibri"/>
              </w:rPr>
              <w:t>развития страны, субъектов Российской Федерации, муниципальных образований, отраслей экономики и социальной сферы</w:t>
            </w:r>
          </w:p>
          <w:p w:rsidR="00D450F4" w:rsidRDefault="007F0110">
            <w:pPr>
              <w:tabs>
                <w:tab w:val="left" w:pos="540"/>
              </w:tabs>
              <w:contextualSpacing/>
              <w:jc w:val="both"/>
            </w:pPr>
            <w:r>
              <w:t xml:space="preserve">Уметь: проводить анализ и оценивать </w:t>
            </w:r>
            <w:r>
              <w:rPr>
                <w:rFonts w:eastAsia="Calibri"/>
              </w:rPr>
              <w:t>результаты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410" w:type="dxa"/>
          </w:tcPr>
          <w:p w:rsidR="00D450F4" w:rsidRDefault="007F0110">
            <w:pPr>
              <w:pStyle w:val="afa"/>
              <w:spacing w:after="280"/>
            </w:pPr>
            <w:r>
              <w:rPr>
                <w:rFonts w:ascii="TimesNewRomanPSMT" w:hAnsi="TimesNewRomanPSMT"/>
                <w:b/>
                <w:bCs/>
              </w:rPr>
              <w:t>Задание 1</w:t>
            </w:r>
            <w:r>
              <w:rPr>
                <w:rFonts w:ascii="TimesNewRomanPSMT" w:hAnsi="TimesNewRomanPSMT"/>
              </w:rPr>
              <w:t xml:space="preserve">. Объяснить, чем обоснована уязвимость народного </w:t>
            </w:r>
            <w:r w:rsidR="003277A7">
              <w:rPr>
                <w:rFonts w:ascii="TimesNewRomanPSMT" w:hAnsi="TimesNewRomanPSMT"/>
              </w:rPr>
              <w:t>хозяйства</w:t>
            </w:r>
            <w:r>
              <w:rPr>
                <w:rFonts w:ascii="TimesNewRomanPSMT" w:hAnsi="TimesNewRomanPSMT"/>
              </w:rPr>
              <w:t xml:space="preserve"> к экономическим санкциям. Предложите управленческие решения по развитию </w:t>
            </w:r>
            <w:r w:rsidR="003277A7">
              <w:rPr>
                <w:rFonts w:ascii="TimesNewRomanPSMT" w:hAnsi="TimesNewRomanPSMT"/>
              </w:rPr>
              <w:t>отраслей</w:t>
            </w:r>
            <w:r>
              <w:rPr>
                <w:rFonts w:ascii="TimesNewRomanPSMT" w:hAnsi="TimesNewRomanPSMT"/>
              </w:rPr>
              <w:t xml:space="preserve">̆ и комплексов экономики РФ в данных условиях. </w:t>
            </w:r>
          </w:p>
          <w:p w:rsidR="00D450F4" w:rsidRDefault="00D450F4">
            <w:pPr>
              <w:pStyle w:val="afa"/>
              <w:shd w:val="clear" w:color="auto" w:fill="FFFFFF"/>
              <w:spacing w:before="280" w:after="280"/>
            </w:pPr>
          </w:p>
          <w:p w:rsidR="00D450F4" w:rsidRDefault="007F0110">
            <w:pPr>
              <w:tabs>
                <w:tab w:val="left" w:pos="540"/>
              </w:tabs>
              <w:contextualSpacing/>
              <w:jc w:val="both"/>
            </w:pPr>
            <w:r>
              <w:t>Задание 2.</w:t>
            </w:r>
          </w:p>
          <w:p w:rsidR="00D450F4" w:rsidRDefault="007F0110" w:rsidP="003277A7">
            <w:pPr>
              <w:tabs>
                <w:tab w:val="left" w:pos="540"/>
              </w:tabs>
              <w:contextualSpacing/>
              <w:jc w:val="both"/>
              <w:rPr>
                <w:b/>
                <w:bCs/>
              </w:rPr>
            </w:pPr>
            <w:r>
              <w:t>По выбранной самостоятельно отрасли выполните анализ нормативных документов, характеризующих стратегию и эффективность управления отрасл</w:t>
            </w:r>
            <w:r w:rsidR="003277A7">
              <w:t>и</w:t>
            </w:r>
          </w:p>
        </w:tc>
      </w:tr>
      <w:tr w:rsidR="00D450F4">
        <w:tc>
          <w:tcPr>
            <w:tcW w:w="2127" w:type="dxa"/>
          </w:tcPr>
          <w:p w:rsidR="00D450F4" w:rsidRDefault="007F0110">
            <w:pPr>
              <w:tabs>
                <w:tab w:val="left" w:pos="540"/>
              </w:tabs>
              <w:contextualSpacing/>
              <w:jc w:val="both"/>
              <w:rPr>
                <w:rFonts w:eastAsia="Calibri"/>
              </w:rPr>
            </w:pPr>
            <w:r>
              <w:rPr>
                <w:rFonts w:eastAsia="Calibri"/>
              </w:rPr>
              <w:lastRenderedPageBreak/>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 </w:t>
            </w:r>
          </w:p>
          <w:p w:rsidR="00D450F4" w:rsidRDefault="007F0110">
            <w:pPr>
              <w:tabs>
                <w:tab w:val="left" w:pos="540"/>
              </w:tabs>
              <w:contextualSpacing/>
              <w:jc w:val="both"/>
              <w:rPr>
                <w:rFonts w:eastAsia="Calibri"/>
              </w:rPr>
            </w:pPr>
            <w:r>
              <w:rPr>
                <w:rFonts w:eastAsia="Calibri"/>
              </w:rPr>
              <w:t>(ПКН-5)</w:t>
            </w:r>
          </w:p>
        </w:tc>
        <w:tc>
          <w:tcPr>
            <w:tcW w:w="2835" w:type="dxa"/>
          </w:tcPr>
          <w:p w:rsidR="00D450F4" w:rsidRDefault="007F0110">
            <w:pPr>
              <w:jc w:val="both"/>
            </w:pPr>
            <w:r>
              <w:t>1.Участвует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p w:rsidR="00D450F4" w:rsidRDefault="007F0110">
            <w:pPr>
              <w:jc w:val="both"/>
              <w:rPr>
                <w:rFonts w:eastAsia="Calibri"/>
              </w:rPr>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3543" w:type="dxa"/>
          </w:tcPr>
          <w:p w:rsidR="00D450F4" w:rsidRDefault="007F0110">
            <w:pPr>
              <w:tabs>
                <w:tab w:val="left" w:pos="540"/>
              </w:tabs>
              <w:contextualSpacing/>
              <w:jc w:val="both"/>
            </w:pPr>
            <w:r>
              <w:t>Знать: государственные стратегические программы развития</w:t>
            </w:r>
          </w:p>
          <w:p w:rsidR="00D450F4" w:rsidRDefault="007F0110">
            <w:pPr>
              <w:tabs>
                <w:tab w:val="left" w:pos="540"/>
              </w:tabs>
              <w:contextualSpacing/>
              <w:jc w:val="both"/>
            </w:pPr>
            <w:r>
              <w:t>Уметь: формулировать цели, задачи и стратегические индикаторы развития государственных программ</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классификацию </w:t>
            </w:r>
            <w:proofErr w:type="gramStart"/>
            <w:r>
              <w:t>рисков  стратегий</w:t>
            </w:r>
            <w:proofErr w:type="gramEnd"/>
            <w:r>
              <w:t xml:space="preserve"> социально-экономического развития государства и методику их анализа</w:t>
            </w:r>
          </w:p>
          <w:p w:rsidR="00D450F4" w:rsidRDefault="007F0110">
            <w:pPr>
              <w:tabs>
                <w:tab w:val="left" w:pos="540"/>
              </w:tabs>
              <w:contextualSpacing/>
              <w:jc w:val="both"/>
            </w:pPr>
            <w:r>
              <w:t>Уметь: разрабатывать и применять механизмы преодоления проблем в отраслях</w:t>
            </w:r>
          </w:p>
        </w:tc>
        <w:tc>
          <w:tcPr>
            <w:tcW w:w="2410" w:type="dxa"/>
          </w:tcPr>
          <w:p w:rsidR="00D450F4" w:rsidRDefault="007F0110">
            <w:pPr>
              <w:pStyle w:val="afa"/>
              <w:spacing w:after="280"/>
              <w:rPr>
                <w:rFonts w:ascii="TimesNewRomanPSMT" w:hAnsi="TimesNewRomanPSMT"/>
                <w:b/>
                <w:bCs/>
              </w:rPr>
            </w:pPr>
            <w:r>
              <w:rPr>
                <w:rFonts w:ascii="TimesNewRomanPSMT" w:hAnsi="TimesNewRomanPSMT"/>
                <w:b/>
                <w:bCs/>
              </w:rPr>
              <w:t>Задание 1</w:t>
            </w:r>
          </w:p>
          <w:p w:rsidR="00D450F4" w:rsidRDefault="007F0110">
            <w:pPr>
              <w:pStyle w:val="afa"/>
              <w:spacing w:before="280" w:after="280"/>
              <w:rPr>
                <w:rFonts w:ascii="TimesNewRomanPSMT" w:hAnsi="TimesNewRomanPSMT"/>
              </w:rPr>
            </w:pPr>
            <w:r>
              <w:rPr>
                <w:rFonts w:ascii="TimesNewRomanPSMT" w:hAnsi="TimesNewRomanPSMT"/>
              </w:rPr>
              <w:t>Подготовить аналитический обзор с презентацией по механизмам государственной поддержки отрасли (по выбору студента)</w:t>
            </w:r>
          </w:p>
          <w:p w:rsidR="00D450F4" w:rsidRDefault="00D450F4">
            <w:pPr>
              <w:pStyle w:val="afa"/>
              <w:spacing w:before="280" w:after="280"/>
              <w:rPr>
                <w:rFonts w:ascii="TimesNewRomanPSMT" w:hAnsi="TimesNewRomanPSMT"/>
              </w:rPr>
            </w:pPr>
          </w:p>
          <w:p w:rsidR="00D450F4" w:rsidRDefault="007F0110">
            <w:pPr>
              <w:pStyle w:val="afa"/>
              <w:spacing w:before="100" w:after="100"/>
              <w:contextualSpacing/>
              <w:rPr>
                <w:rFonts w:ascii="TimesNewRomanPSMT" w:hAnsi="TimesNewRomanPSMT"/>
                <w:b/>
                <w:bCs/>
              </w:rPr>
            </w:pPr>
            <w:r>
              <w:rPr>
                <w:rFonts w:ascii="TimesNewRomanPSMT" w:hAnsi="TimesNewRomanPSMT"/>
                <w:b/>
                <w:bCs/>
              </w:rPr>
              <w:t xml:space="preserve">Задание 2 </w:t>
            </w:r>
          </w:p>
          <w:p w:rsidR="00D450F4" w:rsidRDefault="007F0110">
            <w:pPr>
              <w:pStyle w:val="afa"/>
              <w:spacing w:before="100" w:after="100"/>
              <w:contextualSpacing/>
              <w:rPr>
                <w:rFonts w:ascii="TimesNewRomanPSMT" w:hAnsi="TimesNewRomanPSMT"/>
              </w:rPr>
            </w:pPr>
            <w:r>
              <w:rPr>
                <w:rFonts w:ascii="TimesNewRomanPSMT" w:hAnsi="TimesNewRomanPSMT"/>
              </w:rPr>
              <w:t xml:space="preserve">Выберите несколько регионов и проанализируйте значение </w:t>
            </w:r>
            <w:r w:rsidR="003277A7">
              <w:rPr>
                <w:rFonts w:ascii="TimesNewRomanPSMT" w:hAnsi="TimesNewRomanPSMT"/>
              </w:rPr>
              <w:t>сопоставимых</w:t>
            </w:r>
            <w:r>
              <w:rPr>
                <w:rFonts w:ascii="TimesNewRomanPSMT" w:hAnsi="TimesNewRomanPSMT"/>
              </w:rPr>
              <w:t xml:space="preserve"> показателей развития отраслей социальной сферы в этих регионах</w:t>
            </w:r>
          </w:p>
        </w:tc>
      </w:tr>
    </w:tbl>
    <w:p w:rsidR="00D450F4" w:rsidRDefault="00D450F4">
      <w:pPr>
        <w:tabs>
          <w:tab w:val="left" w:pos="540"/>
        </w:tabs>
        <w:ind w:firstLine="709"/>
        <w:contextualSpacing/>
        <w:jc w:val="both"/>
        <w:rPr>
          <w:sz w:val="28"/>
          <w:szCs w:val="28"/>
        </w:rPr>
      </w:pPr>
    </w:p>
    <w:p w:rsidR="00D450F4" w:rsidRDefault="007F0110">
      <w:pPr>
        <w:tabs>
          <w:tab w:val="left" w:pos="540"/>
        </w:tabs>
        <w:ind w:firstLine="709"/>
        <w:contextualSpacing/>
        <w:jc w:val="center"/>
        <w:rPr>
          <w:b/>
          <w:bCs/>
          <w:sz w:val="28"/>
          <w:szCs w:val="28"/>
        </w:rPr>
      </w:pPr>
      <w:r>
        <w:rPr>
          <w:b/>
          <w:bCs/>
          <w:sz w:val="28"/>
          <w:szCs w:val="28"/>
        </w:rPr>
        <w:t>Примерный перечень вопросов для зачета</w:t>
      </w:r>
    </w:p>
    <w:p w:rsidR="00D450F4" w:rsidRDefault="00D450F4">
      <w:pPr>
        <w:spacing w:beforeAutospacing="1" w:afterAutospacing="1"/>
        <w:ind w:left="360"/>
        <w:contextualSpacing/>
        <w:rPr>
          <w:rFonts w:ascii="TimesNewRomanPSMT" w:hAnsi="TimesNewRomanPSMT"/>
          <w:sz w:val="28"/>
          <w:szCs w:val="28"/>
          <w:highlight w:val="yellow"/>
        </w:rPr>
      </w:pPr>
    </w:p>
    <w:p w:rsidR="00D450F4" w:rsidRDefault="007F0110">
      <w:pPr>
        <w:numPr>
          <w:ilvl w:val="0"/>
          <w:numId w:val="6"/>
        </w:numPr>
        <w:spacing w:beforeAutospacing="1"/>
        <w:ind w:left="0" w:firstLine="709"/>
        <w:contextualSpacing/>
        <w:jc w:val="both"/>
        <w:rPr>
          <w:rFonts w:ascii="TimesNewRomanPSMT" w:hAnsi="TimesNewRomanPSMT"/>
          <w:sz w:val="28"/>
          <w:szCs w:val="28"/>
        </w:rPr>
      </w:pPr>
      <w:r>
        <w:rPr>
          <w:rFonts w:ascii="TimesNewRomanPSMT" w:hAnsi="TimesNewRomanPSMT"/>
          <w:sz w:val="28"/>
          <w:szCs w:val="28"/>
        </w:rPr>
        <w:t xml:space="preserve">Формирование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xml:space="preserve">̆ политики (стратегии) государства. </w:t>
      </w:r>
    </w:p>
    <w:p w:rsidR="00D450F4" w:rsidRDefault="007F0110">
      <w:pPr>
        <w:numPr>
          <w:ilvl w:val="0"/>
          <w:numId w:val="6"/>
        </w:numPr>
        <w:ind w:left="0" w:firstLine="709"/>
        <w:contextualSpacing/>
        <w:jc w:val="both"/>
        <w:rPr>
          <w:rFonts w:ascii="TimesNewRomanPSMT" w:hAnsi="TimesNewRomanPSMT"/>
          <w:sz w:val="28"/>
          <w:szCs w:val="28"/>
        </w:rPr>
      </w:pPr>
      <w:proofErr w:type="spellStart"/>
      <w:r>
        <w:rPr>
          <w:rFonts w:ascii="TimesNewRomanPSMT" w:hAnsi="TimesNewRomanPSMT"/>
          <w:sz w:val="28"/>
          <w:szCs w:val="28"/>
        </w:rPr>
        <w:t>Гуманизация</w:t>
      </w:r>
      <w:proofErr w:type="spellEnd"/>
      <w:r>
        <w:rPr>
          <w:rFonts w:ascii="TimesNewRomanPSMT" w:hAnsi="TimesNewRomanPSMT"/>
          <w:sz w:val="28"/>
          <w:szCs w:val="28"/>
        </w:rPr>
        <w:t xml:space="preserve"> экономического роста.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Экономическая система и </w:t>
      </w:r>
      <w:r w:rsidR="003277A7">
        <w:rPr>
          <w:rFonts w:ascii="TimesNewRomanPSMT" w:hAnsi="TimesNewRomanPSMT"/>
          <w:sz w:val="28"/>
          <w:szCs w:val="28"/>
        </w:rPr>
        <w:t>хозяйственный</w:t>
      </w:r>
      <w:r>
        <w:rPr>
          <w:rFonts w:ascii="TimesNewRomanPSMT" w:hAnsi="TimesNewRomanPSMT"/>
          <w:sz w:val="28"/>
          <w:szCs w:val="28"/>
        </w:rPr>
        <w:t xml:space="preserve">̆ механизм.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Национальная экономика: структура, механизм ее формирования и развития.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 Формы </w:t>
      </w:r>
      <w:proofErr w:type="spellStart"/>
      <w:r>
        <w:rPr>
          <w:rFonts w:ascii="TimesNewRomanPSMT" w:hAnsi="TimesNewRomanPSMT"/>
          <w:sz w:val="28"/>
          <w:szCs w:val="28"/>
        </w:rPr>
        <w:t>отраслевои</w:t>
      </w:r>
      <w:proofErr w:type="spellEnd"/>
      <w:r>
        <w:rPr>
          <w:rFonts w:ascii="TimesNewRomanPSMT" w:hAnsi="TimesNewRomanPSMT"/>
          <w:sz w:val="28"/>
          <w:szCs w:val="28"/>
        </w:rPr>
        <w:t xml:space="preserve">̆ организации производства в </w:t>
      </w:r>
      <w:r w:rsidR="003277A7">
        <w:rPr>
          <w:rFonts w:ascii="TimesNewRomanPSMT" w:hAnsi="TimesNewRomanPSMT"/>
          <w:sz w:val="28"/>
          <w:szCs w:val="28"/>
        </w:rPr>
        <w:t>национальной</w:t>
      </w:r>
      <w:r>
        <w:rPr>
          <w:rFonts w:ascii="TimesNewRomanPSMT" w:hAnsi="TimesNewRomanPSMT"/>
          <w:sz w:val="28"/>
          <w:szCs w:val="28"/>
        </w:rPr>
        <w:t xml:space="preserve">̆ экономике.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Россия в международных организациях и интеграционных процессах.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Формирование и эволюция </w:t>
      </w:r>
      <w:r w:rsidR="003277A7">
        <w:rPr>
          <w:rFonts w:ascii="TimesNewRomanPSMT" w:hAnsi="TimesNewRomanPSMT"/>
          <w:sz w:val="28"/>
          <w:szCs w:val="28"/>
        </w:rPr>
        <w:t>современной</w:t>
      </w:r>
      <w:bookmarkStart w:id="31" w:name="_GoBack"/>
      <w:bookmarkEnd w:id="31"/>
      <w:r>
        <w:rPr>
          <w:rFonts w:ascii="TimesNewRomanPSMT" w:hAnsi="TimesNewRomanPSMT"/>
          <w:sz w:val="28"/>
          <w:szCs w:val="28"/>
        </w:rPr>
        <w:t xml:space="preserve">̆ экономики. </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Экономические агенты (рыночные и нерыночные).</w:t>
      </w:r>
    </w:p>
    <w:p w:rsidR="00D450F4" w:rsidRDefault="007F0110">
      <w:pPr>
        <w:pStyle w:val="af5"/>
        <w:numPr>
          <w:ilvl w:val="0"/>
          <w:numId w:val="6"/>
        </w:numPr>
        <w:ind w:left="0" w:firstLine="709"/>
        <w:contextualSpacing/>
        <w:jc w:val="both"/>
      </w:pPr>
      <w:r>
        <w:rPr>
          <w:rFonts w:ascii="TimesNewRomanPSMT" w:hAnsi="TimesNewRomanPSMT"/>
          <w:sz w:val="28"/>
          <w:szCs w:val="28"/>
        </w:rPr>
        <w:t>Государственное регулирование экономики. Методы и инструменты государственного регулирования экономики.</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Промышленная политика. Структурная политика. Место и роль отдельных </w:t>
      </w:r>
      <w:proofErr w:type="spellStart"/>
      <w:r>
        <w:rPr>
          <w:rFonts w:ascii="TimesNewRomanPSMT" w:hAnsi="TimesNewRomanPSMT"/>
          <w:sz w:val="28"/>
          <w:szCs w:val="28"/>
        </w:rPr>
        <w:t>отраслеи</w:t>
      </w:r>
      <w:proofErr w:type="spellEnd"/>
      <w:r>
        <w:rPr>
          <w:rFonts w:ascii="TimesNewRomanPSMT" w:hAnsi="TimesNewRomanPSMT"/>
          <w:sz w:val="28"/>
          <w:szCs w:val="28"/>
        </w:rPr>
        <w:t>̆ промышленности в технологическом развитии экономики</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Теория кластеров и ее применение в </w:t>
      </w:r>
      <w:proofErr w:type="spellStart"/>
      <w:r>
        <w:rPr>
          <w:rFonts w:ascii="TimesNewRomanPSMT" w:hAnsi="TimesNewRomanPSMT"/>
          <w:sz w:val="28"/>
          <w:szCs w:val="28"/>
        </w:rPr>
        <w:t>современнои</w:t>
      </w:r>
      <w:proofErr w:type="spellEnd"/>
      <w:r>
        <w:rPr>
          <w:rFonts w:ascii="TimesNewRomanPSMT" w:hAnsi="TimesNewRomanPSMT"/>
          <w:sz w:val="28"/>
          <w:szCs w:val="28"/>
        </w:rPr>
        <w:t xml:space="preserve">̆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политике</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Государственные программы: состав и уровни финансирования.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Методологические и методические подходы к оценке эффективности национальных, отраслевых программ развития. </w:t>
      </w:r>
    </w:p>
    <w:p w:rsidR="00D450F4" w:rsidRDefault="007F0110">
      <w:pPr>
        <w:pStyle w:val="af5"/>
        <w:numPr>
          <w:ilvl w:val="0"/>
          <w:numId w:val="6"/>
        </w:numPr>
        <w:ind w:left="0" w:firstLine="709"/>
        <w:contextualSpacing/>
        <w:jc w:val="both"/>
      </w:pPr>
      <w:r>
        <w:rPr>
          <w:rFonts w:ascii="TimesNewRomanPSMT" w:hAnsi="TimesNewRomanPSMT"/>
          <w:sz w:val="28"/>
          <w:szCs w:val="28"/>
        </w:rPr>
        <w:lastRenderedPageBreak/>
        <w:t xml:space="preserve">Методология и методические проблемы разработки прогнозов развития отраслевых и межотраслевых комплексов.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Теоретические и методологические основы оценки эффективности развития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Амортизационная политика государства в сфере промышленного производства.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Экономическая оценка экологических </w:t>
      </w:r>
      <w:proofErr w:type="spellStart"/>
      <w:r>
        <w:rPr>
          <w:rFonts w:ascii="TimesNewRomanPSMT" w:hAnsi="TimesNewRomanPSMT"/>
          <w:sz w:val="28"/>
          <w:szCs w:val="28"/>
        </w:rPr>
        <w:t>воздействии</w:t>
      </w:r>
      <w:proofErr w:type="spellEnd"/>
      <w:r>
        <w:rPr>
          <w:rFonts w:ascii="TimesNewRomanPSMT" w:hAnsi="TimesNewRomanPSMT"/>
          <w:sz w:val="28"/>
          <w:szCs w:val="28"/>
        </w:rPr>
        <w:t xml:space="preserve">̆ промышленности на окружающую среду.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механизма </w:t>
      </w:r>
      <w:proofErr w:type="spellStart"/>
      <w:r>
        <w:rPr>
          <w:rFonts w:ascii="TimesNewRomanPSMT" w:hAnsi="TimesNewRomanPSMT"/>
          <w:sz w:val="28"/>
          <w:szCs w:val="28"/>
        </w:rPr>
        <w:t>устойчивого</w:t>
      </w:r>
      <w:proofErr w:type="spellEnd"/>
      <w:r>
        <w:rPr>
          <w:rFonts w:ascii="TimesNewRomanPSMT" w:hAnsi="TimesNewRomanPSMT"/>
          <w:sz w:val="28"/>
          <w:szCs w:val="28"/>
        </w:rPr>
        <w:t xml:space="preserve"> развития промышленных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Микроэкономика как наука о принципах экономического поведения, правилах принятия оптимальных решений на уровне основных звеньев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Экономико-правовые аспекты управления структурными преобразованиями в промышленности и роль государства в развитии интеграционных процессов 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Регулирование и управление деятельностью естественных монополий.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Процессы </w:t>
      </w:r>
      <w:proofErr w:type="spellStart"/>
      <w:r>
        <w:rPr>
          <w:rFonts w:ascii="TimesNewRomanPSMT" w:hAnsi="TimesNewRomanPSMT"/>
          <w:sz w:val="28"/>
          <w:szCs w:val="28"/>
        </w:rPr>
        <w:t>корпоратизации</w:t>
      </w:r>
      <w:proofErr w:type="spellEnd"/>
      <w:r>
        <w:rPr>
          <w:rFonts w:ascii="TimesNewRomanPSMT" w:hAnsi="TimesNewRomanPSMT"/>
          <w:sz w:val="28"/>
          <w:szCs w:val="28"/>
        </w:rPr>
        <w:t xml:space="preserve"> в основных отраслях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вертикально и горизонтально интегрированных </w:t>
      </w:r>
      <w:proofErr w:type="spellStart"/>
      <w:r>
        <w:rPr>
          <w:rFonts w:ascii="TimesNewRomanPSMT" w:hAnsi="TimesNewRomanPSMT"/>
          <w:sz w:val="28"/>
          <w:szCs w:val="28"/>
        </w:rPr>
        <w:t>хозяйственных</w:t>
      </w:r>
      <w:proofErr w:type="spellEnd"/>
      <w:r>
        <w:rPr>
          <w:rFonts w:ascii="TimesNewRomanPSMT" w:hAnsi="TimesNewRomanPSMT"/>
          <w:sz w:val="28"/>
          <w:szCs w:val="28"/>
        </w:rPr>
        <w:t xml:space="preserve"> структур 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Финансово-промышленные группы: цели и задачи создания, особенности управления.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механизмов </w:t>
      </w:r>
      <w:proofErr w:type="spellStart"/>
      <w:r>
        <w:rPr>
          <w:rFonts w:ascii="TimesNewRomanPSMT" w:hAnsi="TimesNewRomanPSMT"/>
          <w:sz w:val="28"/>
          <w:szCs w:val="28"/>
        </w:rPr>
        <w:t>устойчивого</w:t>
      </w:r>
      <w:proofErr w:type="spellEnd"/>
      <w:r>
        <w:rPr>
          <w:rFonts w:ascii="TimesNewRomanPSMT" w:hAnsi="TimesNewRomanPSMT"/>
          <w:sz w:val="28"/>
          <w:szCs w:val="28"/>
        </w:rPr>
        <w:t xml:space="preserve"> развития экономики промышленных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комплексов предприятий.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Законы организации и функционирования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spacing w:afterAutospacing="1"/>
        <w:ind w:left="0" w:firstLine="709"/>
        <w:contextualSpacing/>
        <w:jc w:val="both"/>
      </w:pPr>
      <w:r>
        <w:rPr>
          <w:rFonts w:ascii="TimesNewRomanPSMT" w:hAnsi="TimesNewRomanPSMT"/>
          <w:sz w:val="28"/>
          <w:szCs w:val="28"/>
        </w:rPr>
        <w:t xml:space="preserve">Стратегия и техническая политика отраслей. </w:t>
      </w:r>
    </w:p>
    <w:p w:rsidR="00D450F4" w:rsidRDefault="00D450F4">
      <w:pPr>
        <w:ind w:firstLine="709"/>
        <w:jc w:val="both"/>
        <w:rPr>
          <w:color w:val="000000" w:themeColor="text1"/>
          <w:sz w:val="28"/>
          <w:szCs w:val="28"/>
        </w:rPr>
      </w:pPr>
    </w:p>
    <w:p w:rsidR="00D450F4" w:rsidRDefault="007F0110">
      <w:pPr>
        <w:pStyle w:val="1"/>
        <w:spacing w:before="0"/>
        <w:ind w:firstLine="709"/>
        <w:jc w:val="both"/>
        <w:rPr>
          <w:rFonts w:ascii="Times New Roman" w:hAnsi="Times New Roman" w:cs="Times New Roman"/>
          <w:b/>
          <w:color w:val="000000" w:themeColor="text1"/>
          <w:sz w:val="28"/>
          <w:szCs w:val="28"/>
        </w:rPr>
      </w:pPr>
      <w:bookmarkStart w:id="32" w:name="_Toc124342238"/>
      <w:bookmarkStart w:id="33" w:name="_Toc91488494"/>
      <w:r>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32"/>
      <w:bookmarkEnd w:id="33"/>
    </w:p>
    <w:p w:rsidR="00D450F4" w:rsidRDefault="007F0110">
      <w:pPr>
        <w:ind w:firstLine="709"/>
        <w:jc w:val="both"/>
        <w:rPr>
          <w:b/>
          <w:bCs/>
          <w:color w:val="000000" w:themeColor="text1"/>
          <w:sz w:val="28"/>
          <w:szCs w:val="28"/>
        </w:rPr>
      </w:pPr>
      <w:r>
        <w:rPr>
          <w:b/>
          <w:bCs/>
          <w:color w:val="000000" w:themeColor="text1"/>
          <w:sz w:val="28"/>
          <w:szCs w:val="28"/>
        </w:rPr>
        <w:t>Нормативные акты:</w:t>
      </w:r>
    </w:p>
    <w:p w:rsidR="00D450F4" w:rsidRDefault="007F0110">
      <w:pPr>
        <w:pStyle w:val="af5"/>
        <w:keepNext/>
        <w:numPr>
          <w:ilvl w:val="0"/>
          <w:numId w:val="1"/>
        </w:numPr>
        <w:ind w:left="0" w:firstLine="709"/>
        <w:contextualSpacing/>
        <w:jc w:val="both"/>
        <w:rPr>
          <w:sz w:val="28"/>
          <w:szCs w:val="28"/>
        </w:rPr>
      </w:pPr>
      <w:r>
        <w:rPr>
          <w:color w:val="333333"/>
          <w:sz w:val="28"/>
          <w:szCs w:val="28"/>
        </w:rPr>
        <w:t>Федеральный закон от 31.12.2014 № 488-ФЗ "О промышленной политике в Российской Федерации"</w:t>
      </w:r>
    </w:p>
    <w:p w:rsidR="00D450F4" w:rsidRDefault="007F0110">
      <w:pPr>
        <w:pStyle w:val="af5"/>
        <w:numPr>
          <w:ilvl w:val="0"/>
          <w:numId w:val="1"/>
        </w:numPr>
        <w:ind w:left="0" w:firstLine="709"/>
      </w:pPr>
      <w:proofErr w:type="spellStart"/>
      <w:r>
        <w:rPr>
          <w:rFonts w:ascii="TimesNewRomanPSMT" w:hAnsi="TimesNewRomanPSMT"/>
          <w:sz w:val="28"/>
          <w:szCs w:val="28"/>
        </w:rPr>
        <w:t>Федеральныи</w:t>
      </w:r>
      <w:proofErr w:type="spellEnd"/>
      <w:r>
        <w:rPr>
          <w:rFonts w:ascii="TimesNewRomanPSMT" w:hAnsi="TimesNewRomanPSMT"/>
          <w:sz w:val="28"/>
          <w:szCs w:val="28"/>
        </w:rPr>
        <w:t xml:space="preserve">̆ закон от 28.06.2014 </w:t>
      </w:r>
      <w:proofErr w:type="spellStart"/>
      <w:r>
        <w:rPr>
          <w:rFonts w:ascii="TimesNewRomanPSMT" w:hAnsi="TimesNewRomanPSMT"/>
          <w:sz w:val="28"/>
          <w:szCs w:val="28"/>
        </w:rPr>
        <w:t>No</w:t>
      </w:r>
      <w:proofErr w:type="spellEnd"/>
      <w:r>
        <w:rPr>
          <w:rFonts w:ascii="TimesNewRomanPSMT" w:hAnsi="TimesNewRomanPSMT"/>
          <w:sz w:val="28"/>
          <w:szCs w:val="28"/>
        </w:rPr>
        <w:t xml:space="preserve"> 172-ФЗ (ред. от 03.07.2016) «О стратегическом планировании в </w:t>
      </w:r>
      <w:proofErr w:type="spellStart"/>
      <w:r>
        <w:rPr>
          <w:rFonts w:ascii="TimesNewRomanPSMT" w:hAnsi="TimesNewRomanPSMT"/>
          <w:sz w:val="28"/>
          <w:szCs w:val="28"/>
        </w:rPr>
        <w:t>Российскои</w:t>
      </w:r>
      <w:proofErr w:type="spellEnd"/>
      <w:r>
        <w:rPr>
          <w:rFonts w:ascii="TimesNewRomanPSMT" w:hAnsi="TimesNewRomanPSMT"/>
          <w:sz w:val="28"/>
          <w:szCs w:val="28"/>
        </w:rPr>
        <w:t xml:space="preserve">̆ Федерации» </w:t>
      </w:r>
    </w:p>
    <w:p w:rsidR="00D450F4" w:rsidRDefault="007F0110">
      <w:pPr>
        <w:pStyle w:val="af5"/>
        <w:numPr>
          <w:ilvl w:val="0"/>
          <w:numId w:val="1"/>
        </w:numPr>
        <w:ind w:left="0" w:firstLine="709"/>
      </w:pPr>
      <w:r>
        <w:rPr>
          <w:rFonts w:ascii="TimesNewRomanPSMT" w:hAnsi="TimesNewRomanPSMT"/>
          <w:sz w:val="28"/>
          <w:szCs w:val="28"/>
        </w:rPr>
        <w:t xml:space="preserve">Указ Президента РФ от 01.12.2016 </w:t>
      </w:r>
      <w:proofErr w:type="spellStart"/>
      <w:r>
        <w:rPr>
          <w:rFonts w:ascii="TimesNewRomanPSMT" w:hAnsi="TimesNewRomanPSMT"/>
          <w:sz w:val="28"/>
          <w:szCs w:val="28"/>
        </w:rPr>
        <w:t>No</w:t>
      </w:r>
      <w:proofErr w:type="spellEnd"/>
      <w:r>
        <w:rPr>
          <w:rFonts w:ascii="TimesNewRomanPSMT" w:hAnsi="TimesNewRomanPSMT"/>
          <w:sz w:val="28"/>
          <w:szCs w:val="28"/>
        </w:rPr>
        <w:t xml:space="preserve"> 642 «О Стратегии научно- технологического развития </w:t>
      </w:r>
      <w:proofErr w:type="spellStart"/>
      <w:r>
        <w:rPr>
          <w:rFonts w:ascii="TimesNewRomanPSMT" w:hAnsi="TimesNewRomanPSMT"/>
          <w:sz w:val="28"/>
          <w:szCs w:val="28"/>
        </w:rPr>
        <w:t>Российскои</w:t>
      </w:r>
      <w:proofErr w:type="spellEnd"/>
      <w:r>
        <w:rPr>
          <w:rFonts w:ascii="TimesNewRomanPSMT" w:hAnsi="TimesNewRomanPSMT"/>
          <w:sz w:val="28"/>
          <w:szCs w:val="28"/>
        </w:rPr>
        <w:t xml:space="preserve">̆ Федерации» </w:t>
      </w:r>
    </w:p>
    <w:p w:rsidR="00D450F4" w:rsidRDefault="007F0110">
      <w:pPr>
        <w:pStyle w:val="af5"/>
        <w:numPr>
          <w:ilvl w:val="0"/>
          <w:numId w:val="1"/>
        </w:numPr>
        <w:spacing w:afterAutospacing="1"/>
        <w:ind w:left="0" w:firstLine="709"/>
      </w:pPr>
      <w:r>
        <w:rPr>
          <w:rFonts w:ascii="TimesNewRomanPSMT" w:hAnsi="TimesNewRomanPSMT"/>
          <w:sz w:val="28"/>
          <w:szCs w:val="28"/>
        </w:rPr>
        <w:t xml:space="preserve">Распоряжение Совета </w:t>
      </w:r>
      <w:proofErr w:type="spellStart"/>
      <w:r>
        <w:rPr>
          <w:rFonts w:ascii="TimesNewRomanPSMT" w:hAnsi="TimesNewRomanPSMT"/>
          <w:sz w:val="28"/>
          <w:szCs w:val="28"/>
        </w:rPr>
        <w:t>Евразийскои</w:t>
      </w:r>
      <w:proofErr w:type="spellEnd"/>
      <w:r>
        <w:rPr>
          <w:rFonts w:ascii="TimesNewRomanPSMT" w:hAnsi="TimesNewRomanPSMT"/>
          <w:sz w:val="28"/>
          <w:szCs w:val="28"/>
        </w:rPr>
        <w:t xml:space="preserve">̆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xml:space="preserve">̆ комиссии от 18.10.2016 </w:t>
      </w:r>
      <w:proofErr w:type="spellStart"/>
      <w:r>
        <w:rPr>
          <w:rFonts w:ascii="TimesNewRomanPSMT" w:hAnsi="TimesNewRomanPSMT"/>
          <w:sz w:val="28"/>
          <w:szCs w:val="28"/>
        </w:rPr>
        <w:t>No</w:t>
      </w:r>
      <w:proofErr w:type="spellEnd"/>
      <w:r>
        <w:rPr>
          <w:rFonts w:ascii="TimesNewRomanPSMT" w:hAnsi="TimesNewRomanPSMT"/>
          <w:sz w:val="28"/>
          <w:szCs w:val="28"/>
        </w:rPr>
        <w:t xml:space="preserve"> 23 «О перечне мероприятий по реализации основных ориентиров </w:t>
      </w:r>
      <w:proofErr w:type="spellStart"/>
      <w:r>
        <w:rPr>
          <w:rFonts w:ascii="TimesNewRomanPSMT" w:hAnsi="TimesNewRomanPSMT"/>
          <w:sz w:val="28"/>
          <w:szCs w:val="28"/>
        </w:rPr>
        <w:t>макроэкономическои</w:t>
      </w:r>
      <w:proofErr w:type="spellEnd"/>
      <w:r>
        <w:rPr>
          <w:rFonts w:ascii="TimesNewRomanPSMT" w:hAnsi="TimesNewRomanPSMT"/>
          <w:sz w:val="28"/>
          <w:szCs w:val="28"/>
        </w:rPr>
        <w:t xml:space="preserve">̆ политики государств - членов </w:t>
      </w:r>
      <w:proofErr w:type="spellStart"/>
      <w:r>
        <w:rPr>
          <w:rFonts w:ascii="TimesNewRomanPSMT" w:hAnsi="TimesNewRomanPSMT"/>
          <w:sz w:val="28"/>
          <w:szCs w:val="28"/>
        </w:rPr>
        <w:t>Евразийского</w:t>
      </w:r>
      <w:proofErr w:type="spellEnd"/>
      <w:r>
        <w:rPr>
          <w:rFonts w:ascii="TimesNewRomanPSMT" w:hAnsi="TimesNewRomanPSMT"/>
          <w:sz w:val="28"/>
          <w:szCs w:val="28"/>
        </w:rPr>
        <w:t xml:space="preserve"> экономического союза на 2016 - 2017 годы» </w:t>
      </w:r>
    </w:p>
    <w:p w:rsidR="00D450F4" w:rsidRDefault="007F0110">
      <w:pPr>
        <w:ind w:firstLine="709"/>
        <w:jc w:val="both"/>
        <w:rPr>
          <w:sz w:val="28"/>
          <w:szCs w:val="28"/>
        </w:rPr>
      </w:pPr>
      <w:r>
        <w:rPr>
          <w:b/>
          <w:bCs/>
          <w:sz w:val="28"/>
          <w:szCs w:val="28"/>
        </w:rPr>
        <w:t>Основная литература</w:t>
      </w:r>
      <w:r>
        <w:rPr>
          <w:sz w:val="28"/>
          <w:szCs w:val="28"/>
        </w:rPr>
        <w:t>:</w:t>
      </w:r>
    </w:p>
    <w:p w:rsidR="00D450F4" w:rsidRDefault="007F0110">
      <w:pPr>
        <w:numPr>
          <w:ilvl w:val="0"/>
          <w:numId w:val="7"/>
        </w:numPr>
        <w:tabs>
          <w:tab w:val="clear" w:pos="720"/>
          <w:tab w:val="left" w:pos="993"/>
        </w:tabs>
        <w:spacing w:beforeAutospacing="1"/>
        <w:ind w:left="0" w:firstLine="735"/>
        <w:jc w:val="both"/>
        <w:rPr>
          <w:sz w:val="28"/>
          <w:szCs w:val="28"/>
        </w:rPr>
      </w:pPr>
      <w:r>
        <w:rPr>
          <w:sz w:val="28"/>
          <w:szCs w:val="28"/>
        </w:rPr>
        <w:lastRenderedPageBreak/>
        <w:t xml:space="preserve">Васильев, В. П.  Государственное регулирование </w:t>
      </w:r>
      <w:proofErr w:type="gramStart"/>
      <w:r>
        <w:rPr>
          <w:sz w:val="28"/>
          <w:szCs w:val="28"/>
        </w:rPr>
        <w:t>экономики :</w:t>
      </w:r>
      <w:proofErr w:type="gramEnd"/>
      <w:r>
        <w:rPr>
          <w:sz w:val="28"/>
          <w:szCs w:val="28"/>
        </w:rPr>
        <w:t xml:space="preserve"> учебник и практикум для вузов / В. П. Васильев.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180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https://urait.ru/bcode/507498 (дата </w:t>
      </w:r>
      <w:proofErr w:type="gramStart"/>
      <w:r>
        <w:rPr>
          <w:sz w:val="28"/>
          <w:szCs w:val="28"/>
        </w:rPr>
        <w:t>обращения:  10.01.2023</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ind w:left="0" w:firstLine="735"/>
        <w:jc w:val="both"/>
        <w:rPr>
          <w:sz w:val="28"/>
          <w:szCs w:val="28"/>
        </w:rPr>
      </w:pPr>
      <w:proofErr w:type="spellStart"/>
      <w:r>
        <w:rPr>
          <w:sz w:val="28"/>
          <w:szCs w:val="28"/>
        </w:rPr>
        <w:t>Капканщиков</w:t>
      </w:r>
      <w:proofErr w:type="spellEnd"/>
      <w:r>
        <w:rPr>
          <w:sz w:val="28"/>
          <w:szCs w:val="28"/>
        </w:rPr>
        <w:t>, С. Г., Государственное регулирование экономики</w:t>
      </w:r>
      <w:proofErr w:type="gramStart"/>
      <w:r>
        <w:rPr>
          <w:sz w:val="28"/>
          <w:szCs w:val="28"/>
        </w:rPr>
        <w:t>. :</w:t>
      </w:r>
      <w:proofErr w:type="gramEnd"/>
      <w:r>
        <w:rPr>
          <w:sz w:val="28"/>
          <w:szCs w:val="28"/>
        </w:rPr>
        <w:t xml:space="preserve"> учебное пособие / С. Г. </w:t>
      </w:r>
      <w:proofErr w:type="spellStart"/>
      <w:r>
        <w:rPr>
          <w:sz w:val="28"/>
          <w:szCs w:val="28"/>
        </w:rPr>
        <w:t>Капканщиков</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2019. — 518 с. — (</w:t>
      </w:r>
      <w:proofErr w:type="spellStart"/>
      <w:r>
        <w:rPr>
          <w:sz w:val="28"/>
          <w:szCs w:val="28"/>
        </w:rPr>
        <w:t>Бакалавриат</w:t>
      </w:r>
      <w:proofErr w:type="spellEnd"/>
      <w:r>
        <w:rPr>
          <w:sz w:val="28"/>
          <w:szCs w:val="28"/>
        </w:rPr>
        <w:t xml:space="preserve">). - ЭБС BOOK.ru. — URL:https://book.ru/book/932035 (дата обращения: 10.01.2023). — </w:t>
      </w:r>
      <w:proofErr w:type="gramStart"/>
      <w:r>
        <w:rPr>
          <w:sz w:val="28"/>
          <w:szCs w:val="28"/>
        </w:rPr>
        <w:t>Текст :</w:t>
      </w:r>
      <w:proofErr w:type="gramEnd"/>
      <w:r>
        <w:rPr>
          <w:sz w:val="28"/>
          <w:szCs w:val="28"/>
        </w:rPr>
        <w:t xml:space="preserve"> электронный. </w:t>
      </w:r>
    </w:p>
    <w:p w:rsidR="00D450F4" w:rsidRDefault="007F0110">
      <w:pPr>
        <w:numPr>
          <w:ilvl w:val="0"/>
          <w:numId w:val="7"/>
        </w:numPr>
        <w:tabs>
          <w:tab w:val="clear" w:pos="720"/>
          <w:tab w:val="left" w:pos="993"/>
        </w:tabs>
        <w:spacing w:afterAutospacing="1"/>
        <w:ind w:left="0" w:firstLine="735"/>
        <w:jc w:val="both"/>
        <w:rPr>
          <w:sz w:val="28"/>
          <w:szCs w:val="28"/>
        </w:rPr>
      </w:pPr>
      <w:r>
        <w:rPr>
          <w:sz w:val="28"/>
          <w:szCs w:val="28"/>
        </w:rPr>
        <w:t xml:space="preserve">Харченко Е.В. Государственное регулирование национальной экономики: учебное пособие для студентов вузов / Е.В. Харченко, Ю.В. </w:t>
      </w:r>
      <w:proofErr w:type="spellStart"/>
      <w:r>
        <w:rPr>
          <w:sz w:val="28"/>
          <w:szCs w:val="28"/>
        </w:rPr>
        <w:t>Вертакова</w:t>
      </w:r>
      <w:proofErr w:type="spellEnd"/>
      <w:r>
        <w:rPr>
          <w:sz w:val="28"/>
          <w:szCs w:val="28"/>
        </w:rPr>
        <w:t xml:space="preserve">. - Москва: </w:t>
      </w:r>
      <w:proofErr w:type="spellStart"/>
      <w:r>
        <w:rPr>
          <w:sz w:val="28"/>
          <w:szCs w:val="28"/>
        </w:rPr>
        <w:t>Кнорус</w:t>
      </w:r>
      <w:proofErr w:type="spellEnd"/>
      <w:r>
        <w:rPr>
          <w:sz w:val="28"/>
          <w:szCs w:val="28"/>
        </w:rPr>
        <w:t xml:space="preserve">, 2019. - 325 с. - </w:t>
      </w:r>
      <w:proofErr w:type="gramStart"/>
      <w:r>
        <w:rPr>
          <w:sz w:val="28"/>
          <w:szCs w:val="28"/>
        </w:rPr>
        <w:t>Текст :</w:t>
      </w:r>
      <w:proofErr w:type="gramEnd"/>
      <w:r>
        <w:rPr>
          <w:sz w:val="28"/>
          <w:szCs w:val="28"/>
        </w:rPr>
        <w:t xml:space="preserve"> непосредственный. – То же. – ЭБС BOOK.ru. – URL: https://www.book.ru/book/932033 (дата обращения: 10.01.2023). – </w:t>
      </w:r>
      <w:proofErr w:type="gramStart"/>
      <w:r>
        <w:rPr>
          <w:sz w:val="28"/>
          <w:szCs w:val="28"/>
        </w:rPr>
        <w:t>Текст :</w:t>
      </w:r>
      <w:proofErr w:type="gramEnd"/>
      <w:r>
        <w:rPr>
          <w:sz w:val="28"/>
          <w:szCs w:val="28"/>
        </w:rPr>
        <w:t xml:space="preserve"> электронный.</w:t>
      </w:r>
    </w:p>
    <w:p w:rsidR="00D450F4" w:rsidRDefault="007F0110">
      <w:pPr>
        <w:rPr>
          <w:b/>
          <w:bCs/>
          <w:sz w:val="28"/>
          <w:szCs w:val="28"/>
        </w:rPr>
      </w:pPr>
      <w:r>
        <w:rPr>
          <w:b/>
          <w:bCs/>
          <w:sz w:val="28"/>
          <w:szCs w:val="28"/>
        </w:rPr>
        <w:t xml:space="preserve">          Дополнительная литература</w:t>
      </w:r>
    </w:p>
    <w:p w:rsidR="00D450F4" w:rsidRDefault="007F0110">
      <w:pPr>
        <w:pStyle w:val="af5"/>
        <w:numPr>
          <w:ilvl w:val="0"/>
          <w:numId w:val="7"/>
        </w:numPr>
        <w:tabs>
          <w:tab w:val="clear" w:pos="720"/>
          <w:tab w:val="left" w:pos="993"/>
        </w:tabs>
        <w:ind w:left="0" w:firstLine="709"/>
        <w:jc w:val="both"/>
        <w:rPr>
          <w:sz w:val="28"/>
          <w:szCs w:val="28"/>
        </w:rPr>
      </w:pPr>
      <w:bookmarkStart w:id="34" w:name="_Toc91488495"/>
      <w:r>
        <w:rPr>
          <w:sz w:val="28"/>
          <w:szCs w:val="28"/>
        </w:rPr>
        <w:t xml:space="preserve">Тамбовцев В. Л. Теории государственного регулирования экономики: учебное пособие/ В.Л. Тамбовцев. — Москва: Проспект, 2016. — 160 c. - ЭБС Проспект. - URL: http://ebs.prospekt.org/book/31427(дата </w:t>
      </w:r>
      <w:proofErr w:type="gramStart"/>
      <w:r>
        <w:rPr>
          <w:sz w:val="28"/>
          <w:szCs w:val="28"/>
        </w:rPr>
        <w:t>обращения:  10.01.2023</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ind w:left="0" w:firstLine="709"/>
        <w:jc w:val="both"/>
        <w:rPr>
          <w:sz w:val="28"/>
          <w:szCs w:val="28"/>
        </w:rPr>
      </w:pPr>
      <w:r>
        <w:rPr>
          <w:sz w:val="28"/>
          <w:szCs w:val="28"/>
        </w:rPr>
        <w:t xml:space="preserve">Буров, М. П. Государственное регулирование национальной экономики: современные парадигмы и механизмы развития российских </w:t>
      </w:r>
      <w:proofErr w:type="gramStart"/>
      <w:r>
        <w:rPr>
          <w:sz w:val="28"/>
          <w:szCs w:val="28"/>
        </w:rPr>
        <w:t>регионов :</w:t>
      </w:r>
      <w:proofErr w:type="gramEnd"/>
      <w:r>
        <w:rPr>
          <w:sz w:val="28"/>
          <w:szCs w:val="28"/>
        </w:rPr>
        <w:t xml:space="preserve"> монография / М. П. Буров. — 4-е изд. — </w:t>
      </w:r>
      <w:proofErr w:type="gramStart"/>
      <w:r>
        <w:rPr>
          <w:sz w:val="28"/>
          <w:szCs w:val="28"/>
        </w:rPr>
        <w:t>Москва :</w:t>
      </w:r>
      <w:proofErr w:type="gramEnd"/>
      <w:r>
        <w:rPr>
          <w:sz w:val="28"/>
          <w:szCs w:val="28"/>
        </w:rPr>
        <w:t xml:space="preserve"> Издательско-торговая корпорация «Дашков и К°», 2020. — 343 с. - ЭБС ZNANIUM.com. - URL: https://znanium.com/catalog/product/1081673 (дата обращения: 10.01.2023).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spacing w:afterAutospacing="1"/>
        <w:ind w:left="0" w:firstLine="709"/>
        <w:jc w:val="both"/>
        <w:rPr>
          <w:sz w:val="28"/>
          <w:szCs w:val="28"/>
        </w:rPr>
      </w:pPr>
      <w:r>
        <w:rPr>
          <w:sz w:val="28"/>
          <w:szCs w:val="28"/>
        </w:rPr>
        <w:t xml:space="preserve">Губин, Е. П. Государственное регулирование рыночной экономики и предпринимательства: правовые </w:t>
      </w:r>
      <w:proofErr w:type="gramStart"/>
      <w:r>
        <w:rPr>
          <w:sz w:val="28"/>
          <w:szCs w:val="28"/>
        </w:rPr>
        <w:t>проблемы :</w:t>
      </w:r>
      <w:proofErr w:type="gramEnd"/>
      <w:r>
        <w:rPr>
          <w:sz w:val="28"/>
          <w:szCs w:val="28"/>
        </w:rPr>
        <w:t xml:space="preserve"> монография / Е. П. Губин. — </w:t>
      </w:r>
      <w:proofErr w:type="spellStart"/>
      <w:r>
        <w:rPr>
          <w:sz w:val="28"/>
          <w:szCs w:val="28"/>
        </w:rPr>
        <w:t>Репр</w:t>
      </w:r>
      <w:proofErr w:type="spellEnd"/>
      <w:r>
        <w:rPr>
          <w:sz w:val="28"/>
          <w:szCs w:val="28"/>
        </w:rPr>
        <w:t xml:space="preserve">. изд. — </w:t>
      </w:r>
      <w:proofErr w:type="gramStart"/>
      <w:r>
        <w:rPr>
          <w:sz w:val="28"/>
          <w:szCs w:val="28"/>
        </w:rPr>
        <w:t>Москва :</w:t>
      </w:r>
      <w:proofErr w:type="gramEnd"/>
      <w:r>
        <w:rPr>
          <w:sz w:val="28"/>
          <w:szCs w:val="28"/>
        </w:rPr>
        <w:t xml:space="preserve"> Норма : ИНФРА-М, 2023. — 316 с. - ЭБС ZNANIUM.com. - URL: https://znanium.com/catalog/product/1937183 (дата обращения: 10.01.2023). – </w:t>
      </w:r>
      <w:proofErr w:type="gramStart"/>
      <w:r>
        <w:rPr>
          <w:sz w:val="28"/>
          <w:szCs w:val="28"/>
        </w:rPr>
        <w:t>Текст :</w:t>
      </w:r>
      <w:proofErr w:type="gramEnd"/>
      <w:r>
        <w:rPr>
          <w:sz w:val="28"/>
          <w:szCs w:val="28"/>
        </w:rPr>
        <w:t xml:space="preserve"> электронный.</w:t>
      </w:r>
    </w:p>
    <w:p w:rsidR="00D450F4" w:rsidRDefault="00D450F4">
      <w:pPr>
        <w:rPr>
          <w:b/>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35" w:name="_Toc124342239"/>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34"/>
      <w:bookmarkEnd w:id="35"/>
    </w:p>
    <w:p w:rsidR="00D450F4" w:rsidRDefault="007F0110">
      <w:pPr>
        <w:pStyle w:val="af5"/>
        <w:numPr>
          <w:ilvl w:val="0"/>
          <w:numId w:val="2"/>
        </w:numPr>
        <w:rPr>
          <w:sz w:val="26"/>
          <w:szCs w:val="26"/>
        </w:rPr>
      </w:pPr>
      <w:r>
        <w:rPr>
          <w:sz w:val="26"/>
          <w:szCs w:val="26"/>
          <w:lang w:val="en-US"/>
        </w:rPr>
        <w:t>http</w:t>
      </w:r>
      <w:r>
        <w:rPr>
          <w:sz w:val="26"/>
          <w:szCs w:val="26"/>
        </w:rPr>
        <w:t>://</w:t>
      </w:r>
      <w:r>
        <w:rPr>
          <w:sz w:val="26"/>
          <w:szCs w:val="26"/>
          <w:lang w:val="en-US"/>
        </w:rPr>
        <w:t>www</w:t>
      </w:r>
      <w:r>
        <w:rPr>
          <w:sz w:val="26"/>
          <w:szCs w:val="26"/>
        </w:rPr>
        <w:t>.</w:t>
      </w:r>
      <w:proofErr w:type="spellStart"/>
      <w:r>
        <w:rPr>
          <w:sz w:val="26"/>
          <w:szCs w:val="26"/>
          <w:lang w:val="en-US"/>
        </w:rPr>
        <w:t>cb</w:t>
      </w:r>
      <w:proofErr w:type="spellEnd"/>
      <w:r>
        <w:rPr>
          <w:sz w:val="26"/>
          <w:szCs w:val="26"/>
        </w:rPr>
        <w:t xml:space="preserve">r.ru </w:t>
      </w:r>
    </w:p>
    <w:p w:rsidR="00D450F4" w:rsidRDefault="003277A7">
      <w:pPr>
        <w:pStyle w:val="af5"/>
        <w:numPr>
          <w:ilvl w:val="0"/>
          <w:numId w:val="2"/>
        </w:numPr>
        <w:rPr>
          <w:sz w:val="26"/>
          <w:szCs w:val="26"/>
        </w:rPr>
      </w:pPr>
      <w:hyperlink r:id="rId11">
        <w:bookmarkStart w:id="36" w:name="_Hlk123046807"/>
        <w:r w:rsidR="007F0110">
          <w:rPr>
            <w:bCs/>
            <w:lang w:val="en-US"/>
          </w:rPr>
          <w:t>https</w:t>
        </w:r>
        <w:r w:rsidR="007F0110">
          <w:rPr>
            <w:bCs/>
          </w:rPr>
          <w:t>://</w:t>
        </w:r>
        <w:proofErr w:type="spellStart"/>
        <w:r w:rsidR="007F0110">
          <w:rPr>
            <w:bCs/>
            <w:lang w:val="en-US"/>
          </w:rPr>
          <w:t>minfin</w:t>
        </w:r>
        <w:proofErr w:type="spellEnd"/>
        <w:r w:rsidR="007F0110">
          <w:rPr>
            <w:bCs/>
          </w:rPr>
          <w:t>.</w:t>
        </w:r>
        <w:proofErr w:type="spellStart"/>
        <w:r w:rsidR="007F0110">
          <w:rPr>
            <w:bCs/>
            <w:lang w:val="en-US"/>
          </w:rPr>
          <w:t>gov</w:t>
        </w:r>
        <w:proofErr w:type="spellEnd"/>
        <w:r w:rsidR="007F0110">
          <w:rPr>
            <w:bCs/>
          </w:rPr>
          <w:t>.</w:t>
        </w:r>
        <w:proofErr w:type="spellStart"/>
        <w:r w:rsidR="007F0110">
          <w:rPr>
            <w:bCs/>
            <w:lang w:val="en-US"/>
          </w:rPr>
          <w:t>ru</w:t>
        </w:r>
        <w:proofErr w:type="spellEnd"/>
        <w:r w:rsidR="007F0110">
          <w:rPr>
            <w:bCs/>
          </w:rPr>
          <w:t>/</w:t>
        </w:r>
      </w:hyperlink>
      <w:bookmarkEnd w:id="36"/>
    </w:p>
    <w:p w:rsidR="00D450F4" w:rsidRDefault="003277A7">
      <w:pPr>
        <w:pStyle w:val="af5"/>
        <w:numPr>
          <w:ilvl w:val="0"/>
          <w:numId w:val="2"/>
        </w:numPr>
        <w:rPr>
          <w:sz w:val="26"/>
          <w:szCs w:val="26"/>
        </w:rPr>
      </w:pPr>
      <w:hyperlink r:id="rId12">
        <w:r w:rsidR="007F0110">
          <w:rPr>
            <w:sz w:val="26"/>
            <w:szCs w:val="26"/>
            <w:lang w:val="en-US"/>
          </w:rPr>
          <w:t>http</w:t>
        </w:r>
        <w:r w:rsidR="007F0110">
          <w:rPr>
            <w:sz w:val="26"/>
            <w:szCs w:val="26"/>
          </w:rPr>
          <w:t>://</w:t>
        </w:r>
        <w:r w:rsidR="007F0110">
          <w:rPr>
            <w:sz w:val="26"/>
            <w:szCs w:val="26"/>
            <w:lang w:val="en-US"/>
          </w:rPr>
          <w:t>www</w:t>
        </w:r>
        <w:r w:rsidR="007F0110">
          <w:rPr>
            <w:sz w:val="26"/>
            <w:szCs w:val="26"/>
          </w:rPr>
          <w:t>.</w:t>
        </w:r>
        <w:proofErr w:type="spellStart"/>
        <w:r w:rsidR="007F0110">
          <w:rPr>
            <w:sz w:val="26"/>
            <w:szCs w:val="26"/>
            <w:lang w:val="en-US"/>
          </w:rPr>
          <w:t>imf</w:t>
        </w:r>
        <w:proofErr w:type="spellEnd"/>
        <w:r w:rsidR="007F0110">
          <w:rPr>
            <w:sz w:val="26"/>
            <w:szCs w:val="26"/>
          </w:rPr>
          <w:t>.</w:t>
        </w:r>
        <w:r w:rsidR="007F0110">
          <w:rPr>
            <w:sz w:val="26"/>
            <w:szCs w:val="26"/>
            <w:lang w:val="en-US"/>
          </w:rPr>
          <w:t>org</w:t>
        </w:r>
      </w:hyperlink>
    </w:p>
    <w:p w:rsidR="00D450F4" w:rsidRDefault="007F0110">
      <w:pPr>
        <w:pStyle w:val="af5"/>
        <w:numPr>
          <w:ilvl w:val="0"/>
          <w:numId w:val="2"/>
        </w:numPr>
        <w:rPr>
          <w:sz w:val="26"/>
          <w:szCs w:val="26"/>
        </w:rPr>
      </w:pPr>
      <w:proofErr w:type="spellStart"/>
      <w:proofErr w:type="gramStart"/>
      <w:r>
        <w:rPr>
          <w:sz w:val="26"/>
          <w:szCs w:val="26"/>
          <w:lang w:val="en-US"/>
        </w:rPr>
        <w:t>htt</w:t>
      </w:r>
      <w:proofErr w:type="spellEnd"/>
      <w:r>
        <w:rPr>
          <w:sz w:val="26"/>
          <w:szCs w:val="26"/>
        </w:rPr>
        <w:t>р</w:t>
      </w:r>
      <w:proofErr w:type="gramEnd"/>
      <w:r>
        <w:rPr>
          <w:sz w:val="26"/>
          <w:szCs w:val="26"/>
          <w:lang w:val="en-US"/>
        </w:rPr>
        <w:t xml:space="preserve">://www. </w:t>
      </w:r>
      <w:proofErr w:type="gramStart"/>
      <w:r>
        <w:rPr>
          <w:sz w:val="26"/>
          <w:szCs w:val="26"/>
          <w:lang w:val="en-US"/>
        </w:rPr>
        <w:t>banker</w:t>
      </w:r>
      <w:proofErr w:type="gramEnd"/>
      <w:r>
        <w:rPr>
          <w:sz w:val="26"/>
          <w:szCs w:val="26"/>
          <w:lang w:val="en-US"/>
        </w:rPr>
        <w:t xml:space="preserve">. </w:t>
      </w:r>
      <w:proofErr w:type="spellStart"/>
      <w:r>
        <w:rPr>
          <w:sz w:val="26"/>
          <w:szCs w:val="26"/>
          <w:lang w:val="en-US"/>
        </w:rPr>
        <w:t>ru</w:t>
      </w:r>
      <w:proofErr w:type="spellEnd"/>
    </w:p>
    <w:p w:rsidR="00D450F4" w:rsidRDefault="007F0110">
      <w:pPr>
        <w:pStyle w:val="af5"/>
        <w:numPr>
          <w:ilvl w:val="0"/>
          <w:numId w:val="2"/>
        </w:numPr>
        <w:jc w:val="both"/>
        <w:rPr>
          <w:sz w:val="26"/>
          <w:szCs w:val="26"/>
        </w:rPr>
      </w:pPr>
      <w:r>
        <w:rPr>
          <w:sz w:val="26"/>
          <w:szCs w:val="26"/>
        </w:rPr>
        <w:t>Электронные ресурсы Библиотечно-информационного комплекса Финуниверситета:</w:t>
      </w:r>
    </w:p>
    <w:p w:rsidR="00D450F4" w:rsidRDefault="007F0110">
      <w:pPr>
        <w:pStyle w:val="af5"/>
        <w:numPr>
          <w:ilvl w:val="1"/>
          <w:numId w:val="2"/>
        </w:numPr>
        <w:jc w:val="both"/>
        <w:rPr>
          <w:sz w:val="26"/>
          <w:szCs w:val="26"/>
        </w:rPr>
      </w:pPr>
      <w:r>
        <w:rPr>
          <w:sz w:val="26"/>
          <w:szCs w:val="26"/>
        </w:rPr>
        <w:t>http://www.library.fa.ru - Библиотечно-информационный комплекс Финуниверситета</w:t>
      </w:r>
    </w:p>
    <w:p w:rsidR="00D450F4" w:rsidRDefault="007F0110">
      <w:pPr>
        <w:pStyle w:val="af5"/>
        <w:numPr>
          <w:ilvl w:val="1"/>
          <w:numId w:val="2"/>
        </w:numPr>
        <w:jc w:val="both"/>
        <w:rPr>
          <w:sz w:val="26"/>
          <w:szCs w:val="26"/>
        </w:rPr>
      </w:pPr>
      <w:r>
        <w:rPr>
          <w:sz w:val="26"/>
          <w:szCs w:val="26"/>
        </w:rPr>
        <w:t xml:space="preserve">http://elib.fa.ru - Электронная библиотека Финансового университета </w:t>
      </w:r>
    </w:p>
    <w:p w:rsidR="00D450F4" w:rsidRDefault="007F0110">
      <w:pPr>
        <w:pStyle w:val="af5"/>
        <w:numPr>
          <w:ilvl w:val="1"/>
          <w:numId w:val="2"/>
        </w:numPr>
        <w:jc w:val="both"/>
        <w:rPr>
          <w:sz w:val="26"/>
          <w:szCs w:val="26"/>
        </w:rPr>
      </w:pPr>
      <w:r>
        <w:rPr>
          <w:sz w:val="26"/>
          <w:szCs w:val="26"/>
        </w:rPr>
        <w:t xml:space="preserve">http://biblioclub.ru - Электронно-библиотечная система «Университетская библиотека ОНЛАЙН» </w:t>
      </w:r>
    </w:p>
    <w:p w:rsidR="00D450F4" w:rsidRDefault="007F0110">
      <w:pPr>
        <w:pStyle w:val="af5"/>
        <w:numPr>
          <w:ilvl w:val="1"/>
          <w:numId w:val="2"/>
        </w:numPr>
        <w:jc w:val="both"/>
        <w:rPr>
          <w:sz w:val="26"/>
          <w:szCs w:val="26"/>
        </w:rPr>
      </w:pPr>
      <w:r>
        <w:rPr>
          <w:sz w:val="26"/>
          <w:szCs w:val="26"/>
        </w:rPr>
        <w:t xml:space="preserve">https://urait.ru/ - </w:t>
      </w:r>
      <w:r>
        <w:rPr>
          <w:color w:val="000000"/>
          <w:sz w:val="26"/>
          <w:szCs w:val="26"/>
          <w:shd w:val="clear" w:color="auto" w:fill="FFFFFF"/>
        </w:rPr>
        <w:t xml:space="preserve">Образовательная платформа </w:t>
      </w:r>
      <w:proofErr w:type="spellStart"/>
      <w:r>
        <w:rPr>
          <w:color w:val="000000"/>
          <w:sz w:val="26"/>
          <w:szCs w:val="26"/>
          <w:shd w:val="clear" w:color="auto" w:fill="FFFFFF"/>
        </w:rPr>
        <w:t>Юрайт</w:t>
      </w:r>
      <w:proofErr w:type="spellEnd"/>
      <w:r>
        <w:rPr>
          <w:color w:val="000000"/>
          <w:sz w:val="26"/>
          <w:szCs w:val="26"/>
          <w:shd w:val="clear" w:color="auto" w:fill="FFFFFF"/>
        </w:rPr>
        <w:t> </w:t>
      </w:r>
    </w:p>
    <w:p w:rsidR="00D450F4" w:rsidRDefault="007F0110">
      <w:pPr>
        <w:pStyle w:val="af5"/>
        <w:numPr>
          <w:ilvl w:val="1"/>
          <w:numId w:val="2"/>
        </w:numPr>
        <w:jc w:val="both"/>
        <w:rPr>
          <w:sz w:val="26"/>
          <w:szCs w:val="26"/>
        </w:rPr>
      </w:pPr>
      <w:r>
        <w:rPr>
          <w:sz w:val="26"/>
          <w:szCs w:val="26"/>
        </w:rPr>
        <w:lastRenderedPageBreak/>
        <w:t xml:space="preserve">http://www.book.ru - Электронно-библиотечная система BOOK.RU </w:t>
      </w:r>
    </w:p>
    <w:p w:rsidR="00D450F4" w:rsidRDefault="007F0110">
      <w:pPr>
        <w:pStyle w:val="af5"/>
        <w:numPr>
          <w:ilvl w:val="1"/>
          <w:numId w:val="2"/>
        </w:numPr>
        <w:jc w:val="both"/>
        <w:rPr>
          <w:sz w:val="26"/>
          <w:szCs w:val="26"/>
        </w:rPr>
      </w:pPr>
      <w:r>
        <w:rPr>
          <w:sz w:val="26"/>
          <w:szCs w:val="26"/>
        </w:rPr>
        <w:t xml:space="preserve">http://www.znanium.com - Электронно-библиотечная система Znanium.com. </w:t>
      </w:r>
    </w:p>
    <w:p w:rsidR="00D450F4" w:rsidRDefault="007F0110">
      <w:pPr>
        <w:pStyle w:val="af5"/>
        <w:numPr>
          <w:ilvl w:val="1"/>
          <w:numId w:val="2"/>
        </w:numPr>
        <w:jc w:val="both"/>
        <w:rPr>
          <w:sz w:val="26"/>
          <w:szCs w:val="26"/>
        </w:rPr>
      </w:pPr>
      <w:r>
        <w:rPr>
          <w:sz w:val="26"/>
          <w:szCs w:val="26"/>
        </w:rPr>
        <w:t xml:space="preserve">http://lib.alpinadigital.ru/ - Деловая онлайн-библиотека </w:t>
      </w:r>
      <w:proofErr w:type="spellStart"/>
      <w:r>
        <w:rPr>
          <w:sz w:val="26"/>
          <w:szCs w:val="26"/>
        </w:rPr>
        <w:t>Alpina</w:t>
      </w:r>
      <w:proofErr w:type="spellEnd"/>
      <w:r>
        <w:rPr>
          <w:sz w:val="26"/>
          <w:szCs w:val="26"/>
        </w:rPr>
        <w:t xml:space="preserve"> </w:t>
      </w:r>
      <w:proofErr w:type="spellStart"/>
      <w:r>
        <w:rPr>
          <w:sz w:val="26"/>
          <w:szCs w:val="26"/>
        </w:rPr>
        <w:t>Digital</w:t>
      </w:r>
      <w:proofErr w:type="spellEnd"/>
      <w:r>
        <w:rPr>
          <w:sz w:val="26"/>
          <w:szCs w:val="26"/>
        </w:rPr>
        <w:t xml:space="preserve"> </w:t>
      </w:r>
    </w:p>
    <w:p w:rsidR="00D450F4" w:rsidRDefault="007F0110">
      <w:pPr>
        <w:pStyle w:val="af5"/>
        <w:numPr>
          <w:ilvl w:val="1"/>
          <w:numId w:val="2"/>
        </w:numPr>
        <w:jc w:val="both"/>
        <w:rPr>
          <w:sz w:val="26"/>
          <w:szCs w:val="26"/>
        </w:rPr>
      </w:pPr>
      <w:r>
        <w:rPr>
          <w:sz w:val="26"/>
          <w:szCs w:val="26"/>
        </w:rPr>
        <w:t xml:space="preserve">https://grebennikon.ru/ - Электронная библиотека Издательского дома «Гребенников» </w:t>
      </w:r>
    </w:p>
    <w:p w:rsidR="00D450F4" w:rsidRDefault="007F0110">
      <w:pPr>
        <w:pStyle w:val="af5"/>
        <w:numPr>
          <w:ilvl w:val="1"/>
          <w:numId w:val="2"/>
        </w:numPr>
        <w:jc w:val="both"/>
        <w:rPr>
          <w:sz w:val="26"/>
          <w:szCs w:val="26"/>
        </w:rPr>
      </w:pPr>
      <w:proofErr w:type="gramStart"/>
      <w:r>
        <w:rPr>
          <w:sz w:val="26"/>
          <w:szCs w:val="26"/>
        </w:rPr>
        <w:t>http://elibrary.ru  -</w:t>
      </w:r>
      <w:proofErr w:type="gramEnd"/>
      <w:r>
        <w:rPr>
          <w:sz w:val="26"/>
          <w:szCs w:val="26"/>
        </w:rPr>
        <w:t xml:space="preserve"> Научная электронная библиотека eLibrary.ru </w:t>
      </w:r>
    </w:p>
    <w:p w:rsidR="00D450F4" w:rsidRDefault="00D450F4">
      <w:pPr>
        <w:rPr>
          <w:b/>
          <w:sz w:val="28"/>
          <w:szCs w:val="28"/>
        </w:rPr>
      </w:pPr>
    </w:p>
    <w:p w:rsidR="00D450F4" w:rsidRDefault="00D450F4">
      <w:pPr>
        <w:rPr>
          <w:b/>
          <w:sz w:val="28"/>
          <w:szCs w:val="28"/>
        </w:rPr>
      </w:pPr>
    </w:p>
    <w:p w:rsidR="00D450F4" w:rsidRDefault="007F0110">
      <w:pPr>
        <w:pStyle w:val="1"/>
        <w:spacing w:before="0"/>
        <w:ind w:firstLine="709"/>
        <w:jc w:val="both"/>
        <w:rPr>
          <w:rFonts w:ascii="Times New Roman" w:hAnsi="Times New Roman" w:cs="Times New Roman"/>
          <w:b/>
          <w:color w:val="auto"/>
          <w:sz w:val="28"/>
          <w:szCs w:val="28"/>
        </w:rPr>
      </w:pPr>
      <w:bookmarkStart w:id="37" w:name="_Toc91488496"/>
      <w:bookmarkStart w:id="38" w:name="_Toc124342240"/>
      <w:r>
        <w:rPr>
          <w:rFonts w:ascii="Times New Roman" w:hAnsi="Times New Roman" w:cs="Times New Roman"/>
          <w:b/>
          <w:color w:val="auto"/>
          <w:sz w:val="28"/>
          <w:szCs w:val="28"/>
        </w:rPr>
        <w:t>10. Методические указания для обучающихся по освоению дисциплины</w:t>
      </w:r>
      <w:bookmarkEnd w:id="37"/>
      <w:bookmarkEnd w:id="38"/>
    </w:p>
    <w:p w:rsidR="00D450F4" w:rsidRDefault="007F0110">
      <w:pPr>
        <w:shd w:val="clear" w:color="auto" w:fill="FFFFFF"/>
        <w:spacing w:after="120"/>
        <w:ind w:right="657" w:firstLine="567"/>
        <w:jc w:val="center"/>
        <w:rPr>
          <w:b/>
          <w:bCs/>
          <w:sz w:val="28"/>
          <w:szCs w:val="28"/>
          <w:lang w:eastAsia="en-US"/>
        </w:rPr>
      </w:pPr>
      <w:r>
        <w:rPr>
          <w:b/>
          <w:bCs/>
          <w:sz w:val="28"/>
          <w:szCs w:val="28"/>
          <w:lang w:eastAsia="en-US"/>
        </w:rPr>
        <w:t>Методические рекомендации по изучению дисциплины</w:t>
      </w:r>
    </w:p>
    <w:p w:rsidR="00D450F4" w:rsidRDefault="007F0110">
      <w:pPr>
        <w:spacing w:line="276" w:lineRule="auto"/>
        <w:ind w:right="657" w:firstLine="567"/>
        <w:jc w:val="both"/>
        <w:rPr>
          <w:sz w:val="28"/>
          <w:szCs w:val="28"/>
        </w:rPr>
      </w:pPr>
      <w:r>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D450F4" w:rsidRDefault="007F0110">
      <w:pPr>
        <w:spacing w:line="276" w:lineRule="auto"/>
        <w:ind w:right="657" w:firstLine="567"/>
        <w:jc w:val="both"/>
        <w:rPr>
          <w:sz w:val="28"/>
          <w:szCs w:val="28"/>
        </w:rPr>
      </w:pPr>
      <w:r>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D450F4" w:rsidRDefault="007F0110">
      <w:pPr>
        <w:spacing w:line="276" w:lineRule="auto"/>
        <w:ind w:right="658" w:firstLine="567"/>
        <w:jc w:val="both"/>
        <w:rPr>
          <w:sz w:val="28"/>
          <w:szCs w:val="28"/>
        </w:rPr>
      </w:pPr>
      <w:r>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D450F4" w:rsidRDefault="007F0110">
      <w:pPr>
        <w:shd w:val="clear" w:color="auto" w:fill="FFFFFF"/>
        <w:spacing w:line="276" w:lineRule="auto"/>
        <w:ind w:right="658" w:firstLine="567"/>
        <w:jc w:val="both"/>
        <w:rPr>
          <w:sz w:val="28"/>
          <w:szCs w:val="28"/>
          <w:lang w:eastAsia="en-US"/>
        </w:rPr>
      </w:pPr>
      <w:r>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50F4" w:rsidRDefault="007F0110">
      <w:pPr>
        <w:shd w:val="clear" w:color="auto" w:fill="FFFFFF"/>
        <w:spacing w:line="276" w:lineRule="auto"/>
        <w:ind w:right="658" w:firstLine="567"/>
        <w:jc w:val="both"/>
        <w:rPr>
          <w:sz w:val="28"/>
          <w:szCs w:val="28"/>
          <w:lang w:eastAsia="en-US"/>
        </w:rPr>
      </w:pPr>
      <w:r>
        <w:rPr>
          <w:spacing w:val="10"/>
          <w:sz w:val="28"/>
          <w:szCs w:val="28"/>
          <w:lang w:eastAsia="en-US"/>
        </w:rPr>
        <w:t xml:space="preserve">К выполнению заданий для самостоятельной работы предъявляются </w:t>
      </w:r>
      <w:r>
        <w:rPr>
          <w:spacing w:val="9"/>
          <w:sz w:val="28"/>
          <w:szCs w:val="28"/>
          <w:lang w:eastAsia="en-US"/>
        </w:rPr>
        <w:t xml:space="preserve">следующие требования: задания должны исполняться самостоятельно и </w:t>
      </w:r>
      <w:r>
        <w:rPr>
          <w:spacing w:val="1"/>
          <w:sz w:val="28"/>
          <w:szCs w:val="28"/>
          <w:lang w:eastAsia="en-US"/>
        </w:rPr>
        <w:t xml:space="preserve">представляться в установленный срок, а также соответствовать установленным </w:t>
      </w:r>
      <w:r>
        <w:rPr>
          <w:spacing w:val="-1"/>
          <w:sz w:val="28"/>
          <w:szCs w:val="28"/>
          <w:lang w:eastAsia="en-US"/>
        </w:rPr>
        <w:t>требованиям по оформлению.</w:t>
      </w:r>
    </w:p>
    <w:p w:rsidR="00D450F4" w:rsidRDefault="007F0110">
      <w:pPr>
        <w:shd w:val="clear" w:color="auto" w:fill="FFFFFF"/>
        <w:spacing w:line="276" w:lineRule="auto"/>
        <w:ind w:right="658" w:firstLine="567"/>
        <w:rPr>
          <w:sz w:val="28"/>
          <w:szCs w:val="28"/>
          <w:lang w:eastAsia="en-US"/>
        </w:rPr>
      </w:pPr>
      <w:r>
        <w:rPr>
          <w:spacing w:val="-1"/>
          <w:sz w:val="28"/>
          <w:szCs w:val="28"/>
          <w:lang w:eastAsia="en-US"/>
        </w:rPr>
        <w:t>Студентам следует:</w:t>
      </w:r>
    </w:p>
    <w:p w:rsidR="00D450F4" w:rsidRDefault="007F0110">
      <w:pPr>
        <w:shd w:val="clear" w:color="auto" w:fill="FFFFFF"/>
        <w:tabs>
          <w:tab w:val="left" w:pos="426"/>
        </w:tabs>
        <w:spacing w:line="276" w:lineRule="auto"/>
        <w:ind w:right="658" w:firstLine="567"/>
        <w:rPr>
          <w:sz w:val="28"/>
          <w:szCs w:val="28"/>
          <w:lang w:eastAsia="en-US"/>
        </w:rPr>
      </w:pPr>
      <w:r>
        <w:rPr>
          <w:sz w:val="28"/>
          <w:szCs w:val="28"/>
          <w:lang w:eastAsia="en-US"/>
        </w:rPr>
        <w:t>-</w:t>
      </w:r>
      <w:r>
        <w:rPr>
          <w:sz w:val="28"/>
          <w:szCs w:val="28"/>
          <w:lang w:eastAsia="en-US"/>
        </w:rPr>
        <w:tab/>
      </w:r>
      <w:r>
        <w:rPr>
          <w:spacing w:val="1"/>
          <w:sz w:val="28"/>
          <w:szCs w:val="28"/>
          <w:lang w:eastAsia="en-US"/>
        </w:rPr>
        <w:t>руководствоваться графиком самостоятельной работы, определенным РПД;</w:t>
      </w:r>
    </w:p>
    <w:p w:rsidR="00D450F4" w:rsidRDefault="007F0110">
      <w:pPr>
        <w:numPr>
          <w:ilvl w:val="0"/>
          <w:numId w:val="3"/>
        </w:numPr>
        <w:shd w:val="clear" w:color="auto" w:fill="FFFFFF"/>
        <w:tabs>
          <w:tab w:val="left" w:pos="426"/>
        </w:tabs>
        <w:spacing w:line="276" w:lineRule="auto"/>
        <w:ind w:right="658" w:firstLine="567"/>
        <w:jc w:val="both"/>
        <w:rPr>
          <w:sz w:val="28"/>
          <w:szCs w:val="28"/>
          <w:lang w:eastAsia="en-US"/>
        </w:rPr>
      </w:pPr>
      <w:r>
        <w:rPr>
          <w:spacing w:val="5"/>
          <w:sz w:val="28"/>
          <w:szCs w:val="28"/>
          <w:lang w:eastAsia="en-US"/>
        </w:rPr>
        <w:t xml:space="preserve">выполнять все плановые задания, выдаваемые преподавателем для </w:t>
      </w:r>
      <w:r>
        <w:rPr>
          <w:spacing w:val="1"/>
          <w:sz w:val="28"/>
          <w:szCs w:val="28"/>
          <w:lang w:eastAsia="en-US"/>
        </w:rPr>
        <w:t xml:space="preserve">самостоятельного выполнения, и разбирать на семинарах и консультациях неясные </w:t>
      </w:r>
      <w:r>
        <w:rPr>
          <w:spacing w:val="-6"/>
          <w:sz w:val="28"/>
          <w:szCs w:val="28"/>
          <w:lang w:eastAsia="en-US"/>
        </w:rPr>
        <w:t>вопросы;</w:t>
      </w:r>
    </w:p>
    <w:p w:rsidR="00D450F4" w:rsidRDefault="007F0110">
      <w:pPr>
        <w:numPr>
          <w:ilvl w:val="0"/>
          <w:numId w:val="3"/>
        </w:numPr>
        <w:shd w:val="clear" w:color="auto" w:fill="FFFFFF"/>
        <w:tabs>
          <w:tab w:val="left" w:pos="426"/>
        </w:tabs>
        <w:spacing w:after="120" w:line="276" w:lineRule="auto"/>
        <w:ind w:right="658" w:firstLine="567"/>
        <w:jc w:val="both"/>
        <w:rPr>
          <w:sz w:val="28"/>
          <w:szCs w:val="28"/>
          <w:lang w:eastAsia="en-US"/>
        </w:rPr>
      </w:pPr>
      <w:r>
        <w:rPr>
          <w:sz w:val="28"/>
          <w:szCs w:val="28"/>
          <w:lang w:eastAsia="en-US"/>
        </w:rPr>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50F4" w:rsidRDefault="007F0110">
      <w:pPr>
        <w:shd w:val="clear" w:color="auto" w:fill="FFFFFF"/>
        <w:spacing w:after="120"/>
        <w:ind w:right="657" w:firstLine="567"/>
        <w:jc w:val="both"/>
        <w:rPr>
          <w:b/>
          <w:bCs/>
          <w:sz w:val="28"/>
          <w:szCs w:val="28"/>
          <w:lang w:eastAsia="en-US"/>
        </w:rPr>
      </w:pPr>
      <w:r>
        <w:rPr>
          <w:b/>
          <w:bCs/>
          <w:sz w:val="28"/>
          <w:szCs w:val="28"/>
          <w:lang w:eastAsia="en-US"/>
        </w:rPr>
        <w:t xml:space="preserve"> Рекомендации по подготовке к лекционным занятиям</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Студентам необходимо:</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450F4" w:rsidRDefault="007F0110">
      <w:pPr>
        <w:shd w:val="clear" w:color="auto" w:fill="FFFFFF"/>
        <w:spacing w:line="276" w:lineRule="auto"/>
        <w:ind w:right="658" w:firstLine="567"/>
        <w:jc w:val="both"/>
        <w:rPr>
          <w:b/>
          <w:bCs/>
          <w:sz w:val="28"/>
          <w:szCs w:val="28"/>
          <w:lang w:eastAsia="en-US"/>
        </w:rPr>
      </w:pPr>
      <w:r>
        <w:rPr>
          <w:b/>
          <w:bCs/>
          <w:sz w:val="28"/>
          <w:szCs w:val="28"/>
          <w:lang w:eastAsia="en-US"/>
        </w:rPr>
        <w:t>Рекомендации по подготовке к семинару</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Студентам следует:</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приносить с собой рекомендованную преподавателем литературу к конкретному занятию;</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в ходе семинара давать конкретные, четкие ответы по существу вопросов;</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spacing w:val="3"/>
          <w:sz w:val="28"/>
          <w:szCs w:val="28"/>
          <w:lang w:eastAsia="en-US"/>
        </w:rPr>
        <w:t>изучавшейся</w:t>
      </w:r>
      <w:proofErr w:type="spellEnd"/>
      <w:r>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50F4" w:rsidRDefault="00D450F4">
      <w:pPr>
        <w:shd w:val="clear" w:color="auto" w:fill="FFFFFF"/>
        <w:spacing w:line="276" w:lineRule="auto"/>
        <w:ind w:right="658" w:firstLine="567"/>
        <w:jc w:val="both"/>
        <w:rPr>
          <w:b/>
          <w:sz w:val="28"/>
          <w:szCs w:val="28"/>
          <w:shd w:val="clear" w:color="auto" w:fill="FFFFFF"/>
          <w:lang w:eastAsia="en-US"/>
        </w:rPr>
      </w:pPr>
    </w:p>
    <w:p w:rsidR="00D450F4" w:rsidRDefault="007F0110">
      <w:pPr>
        <w:jc w:val="center"/>
        <w:rPr>
          <w:b/>
          <w:sz w:val="28"/>
          <w:szCs w:val="28"/>
        </w:rPr>
      </w:pPr>
      <w:r>
        <w:rPr>
          <w:b/>
          <w:sz w:val="28"/>
          <w:szCs w:val="28"/>
        </w:rPr>
        <w:t xml:space="preserve">Контрольная работа  </w:t>
      </w:r>
    </w:p>
    <w:p w:rsidR="00D450F4" w:rsidRDefault="00D450F4">
      <w:pPr>
        <w:jc w:val="center"/>
        <w:rPr>
          <w:b/>
          <w:sz w:val="28"/>
          <w:szCs w:val="28"/>
        </w:rPr>
      </w:pP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lastRenderedPageBreak/>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D450F4" w:rsidRDefault="007F0110">
      <w:pPr>
        <w:pStyle w:val="af5"/>
        <w:numPr>
          <w:ilvl w:val="0"/>
          <w:numId w:val="9"/>
        </w:numPr>
        <w:spacing w:line="360" w:lineRule="auto"/>
        <w:ind w:left="0" w:firstLine="709"/>
        <w:contextualSpacing/>
        <w:jc w:val="both"/>
        <w:rPr>
          <w:sz w:val="28"/>
          <w:szCs w:val="28"/>
        </w:rPr>
      </w:pPr>
      <w:r>
        <w:rPr>
          <w:sz w:val="28"/>
          <w:szCs w:val="28"/>
        </w:rPr>
        <w:t>Требования к выполнению контрольной работы:</w:t>
      </w:r>
    </w:p>
    <w:p w:rsidR="00D450F4" w:rsidRDefault="007F0110">
      <w:pPr>
        <w:pStyle w:val="af5"/>
        <w:numPr>
          <w:ilvl w:val="0"/>
          <w:numId w:val="10"/>
        </w:numPr>
        <w:spacing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D450F4" w:rsidRDefault="007F0110">
      <w:pPr>
        <w:pStyle w:val="af5"/>
        <w:numPr>
          <w:ilvl w:val="0"/>
          <w:numId w:val="10"/>
        </w:numPr>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D450F4" w:rsidRDefault="007F0110">
      <w:pPr>
        <w:pStyle w:val="af5"/>
        <w:numPr>
          <w:ilvl w:val="0"/>
          <w:numId w:val="10"/>
        </w:numPr>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D450F4" w:rsidRDefault="007F0110">
      <w:pPr>
        <w:pStyle w:val="af5"/>
        <w:numPr>
          <w:ilvl w:val="0"/>
          <w:numId w:val="10"/>
        </w:numPr>
        <w:spacing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D450F4" w:rsidRDefault="007F0110">
      <w:pPr>
        <w:pStyle w:val="af5"/>
        <w:numPr>
          <w:ilvl w:val="0"/>
          <w:numId w:val="10"/>
        </w:numPr>
        <w:spacing w:line="360" w:lineRule="auto"/>
        <w:ind w:left="0" w:firstLine="709"/>
        <w:contextualSpacing/>
        <w:jc w:val="both"/>
        <w:rPr>
          <w:sz w:val="28"/>
          <w:szCs w:val="28"/>
        </w:rPr>
      </w:pPr>
      <w:r>
        <w:rPr>
          <w:sz w:val="28"/>
          <w:szCs w:val="28"/>
        </w:rPr>
        <w:t xml:space="preserve">самостоятельность выполнения. </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D450F4" w:rsidRDefault="00D450F4">
      <w:pPr>
        <w:shd w:val="clear" w:color="auto" w:fill="FFFFFF"/>
        <w:spacing w:line="276" w:lineRule="auto"/>
        <w:ind w:right="658" w:firstLine="567"/>
        <w:jc w:val="both"/>
        <w:rPr>
          <w:color w:val="000000" w:themeColor="text1"/>
          <w:spacing w:val="1"/>
          <w:sz w:val="28"/>
          <w:szCs w:val="28"/>
          <w:lang w:eastAsia="en-US"/>
        </w:rPr>
      </w:pPr>
    </w:p>
    <w:p w:rsidR="00D450F4" w:rsidRDefault="00D450F4">
      <w:pPr>
        <w:pStyle w:val="1"/>
        <w:spacing w:before="0"/>
        <w:jc w:val="both"/>
        <w:rPr>
          <w:rFonts w:ascii="Times New Roman" w:hAnsi="Times New Roman" w:cs="Times New Roman"/>
          <w:b/>
          <w:bCs/>
          <w:color w:val="000000" w:themeColor="text1"/>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39" w:name="_Toc91488497"/>
      <w:bookmarkStart w:id="40" w:name="_Toc124342241"/>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bookmarkEnd w:id="40"/>
    </w:p>
    <w:p w:rsidR="00D450F4" w:rsidRDefault="007F0110">
      <w:pPr>
        <w:ind w:firstLine="709"/>
        <w:rPr>
          <w:rFonts w:eastAsia="Calibri"/>
          <w:b/>
          <w:bCs/>
          <w:kern w:val="2"/>
          <w:sz w:val="28"/>
          <w:szCs w:val="28"/>
        </w:rPr>
      </w:pPr>
      <w:bookmarkStart w:id="41" w:name="_Toc531614950"/>
      <w:bookmarkStart w:id="42" w:name="_Toc531686467"/>
      <w:r>
        <w:rPr>
          <w:rFonts w:eastAsia="Calibri"/>
          <w:b/>
          <w:bCs/>
          <w:kern w:val="2"/>
          <w:sz w:val="28"/>
          <w:szCs w:val="28"/>
        </w:rPr>
        <w:t>11. 1. Комплект лицензионного программного обеспечения:</w:t>
      </w:r>
      <w:bookmarkEnd w:id="41"/>
      <w:bookmarkEnd w:id="42"/>
    </w:p>
    <w:p w:rsidR="00D450F4" w:rsidRPr="008E692D" w:rsidRDefault="007F0110">
      <w:pPr>
        <w:ind w:firstLine="709"/>
        <w:rPr>
          <w:rFonts w:eastAsia="Calibri"/>
          <w:bCs/>
          <w:kern w:val="2"/>
          <w:sz w:val="28"/>
          <w:szCs w:val="28"/>
          <w:lang w:val="en-US"/>
        </w:rPr>
      </w:pPr>
      <w:bookmarkStart w:id="43" w:name="_Toc531614951"/>
      <w:bookmarkStart w:id="44" w:name="_Toc531686468"/>
      <w:r w:rsidRPr="008E692D">
        <w:rPr>
          <w:rFonts w:eastAsia="Calibri"/>
          <w:bCs/>
          <w:kern w:val="2"/>
          <w:sz w:val="28"/>
          <w:szCs w:val="28"/>
          <w:lang w:val="en-US"/>
        </w:rPr>
        <w:t xml:space="preserve">1. </w:t>
      </w:r>
      <w:r>
        <w:rPr>
          <w:rFonts w:eastAsia="Calibri"/>
          <w:bCs/>
          <w:kern w:val="2"/>
          <w:sz w:val="28"/>
          <w:szCs w:val="28"/>
          <w:lang w:val="en-US"/>
        </w:rPr>
        <w:t>Windows</w:t>
      </w:r>
      <w:r w:rsidRPr="008E692D">
        <w:rPr>
          <w:rFonts w:eastAsia="Calibri"/>
          <w:bCs/>
          <w:kern w:val="2"/>
          <w:sz w:val="28"/>
          <w:szCs w:val="28"/>
          <w:lang w:val="en-US"/>
        </w:rPr>
        <w:t xml:space="preserve">, </w:t>
      </w:r>
      <w:r>
        <w:rPr>
          <w:rFonts w:eastAsia="Calibri"/>
          <w:bCs/>
          <w:kern w:val="2"/>
          <w:sz w:val="28"/>
          <w:szCs w:val="28"/>
          <w:lang w:val="en-US"/>
        </w:rPr>
        <w:t>Microsoft</w:t>
      </w:r>
      <w:r w:rsidRPr="008E692D">
        <w:rPr>
          <w:rFonts w:eastAsia="Calibri"/>
          <w:bCs/>
          <w:kern w:val="2"/>
          <w:sz w:val="28"/>
          <w:szCs w:val="28"/>
          <w:lang w:val="en-US"/>
        </w:rPr>
        <w:t xml:space="preserve"> </w:t>
      </w:r>
      <w:r>
        <w:rPr>
          <w:rFonts w:eastAsia="Calibri"/>
          <w:bCs/>
          <w:kern w:val="2"/>
          <w:sz w:val="28"/>
          <w:szCs w:val="28"/>
          <w:lang w:val="en-US"/>
        </w:rPr>
        <w:t>Office</w:t>
      </w:r>
      <w:r w:rsidRPr="008E692D">
        <w:rPr>
          <w:rFonts w:eastAsia="Calibri"/>
          <w:bCs/>
          <w:kern w:val="2"/>
          <w:sz w:val="28"/>
          <w:szCs w:val="28"/>
          <w:lang w:val="en-US"/>
        </w:rPr>
        <w:t>.</w:t>
      </w:r>
      <w:bookmarkEnd w:id="43"/>
      <w:bookmarkEnd w:id="44"/>
    </w:p>
    <w:p w:rsidR="00D450F4" w:rsidRDefault="007F0110">
      <w:pPr>
        <w:ind w:firstLine="709"/>
        <w:rPr>
          <w:rFonts w:eastAsia="Calibri"/>
          <w:bCs/>
          <w:kern w:val="2"/>
          <w:sz w:val="28"/>
          <w:szCs w:val="28"/>
          <w:lang w:val="en-US"/>
        </w:rPr>
      </w:pPr>
      <w:bookmarkStart w:id="45" w:name="_Toc531614952"/>
      <w:bookmarkStart w:id="46" w:name="_Toc531686469"/>
      <w:r>
        <w:rPr>
          <w:rFonts w:eastAsia="Calibri"/>
          <w:bCs/>
          <w:kern w:val="2"/>
          <w:sz w:val="28"/>
          <w:szCs w:val="28"/>
          <w:lang w:val="en-US"/>
        </w:rPr>
        <w:t xml:space="preserve">2. </w:t>
      </w:r>
      <w:r>
        <w:rPr>
          <w:rFonts w:eastAsia="Calibri"/>
          <w:bCs/>
          <w:kern w:val="2"/>
          <w:sz w:val="28"/>
          <w:szCs w:val="28"/>
        </w:rPr>
        <w:t>Антивирус</w:t>
      </w:r>
      <w:r>
        <w:rPr>
          <w:rFonts w:eastAsia="Calibri"/>
          <w:bCs/>
          <w:kern w:val="2"/>
          <w:sz w:val="28"/>
          <w:szCs w:val="28"/>
          <w:lang w:val="en-US"/>
        </w:rPr>
        <w:t xml:space="preserve"> </w:t>
      </w:r>
      <w:bookmarkEnd w:id="45"/>
      <w:bookmarkEnd w:id="46"/>
      <w:r>
        <w:rPr>
          <w:rFonts w:eastAsia="Calibri"/>
          <w:bCs/>
          <w:kern w:val="2"/>
          <w:sz w:val="28"/>
          <w:szCs w:val="28"/>
          <w:lang w:val="en-US"/>
        </w:rPr>
        <w:t>Kaspersky</w:t>
      </w:r>
    </w:p>
    <w:p w:rsidR="00D450F4" w:rsidRDefault="00D450F4">
      <w:pPr>
        <w:ind w:firstLine="709"/>
        <w:rPr>
          <w:rFonts w:eastAsia="Calibri"/>
          <w:bCs/>
          <w:kern w:val="2"/>
          <w:sz w:val="28"/>
          <w:szCs w:val="28"/>
          <w:lang w:val="en-US"/>
        </w:rPr>
      </w:pPr>
    </w:p>
    <w:p w:rsidR="00D450F4" w:rsidRDefault="007F0110">
      <w:pPr>
        <w:ind w:firstLine="709"/>
        <w:rPr>
          <w:rFonts w:eastAsia="Calibri"/>
          <w:bCs/>
          <w:kern w:val="2"/>
          <w:sz w:val="28"/>
          <w:szCs w:val="28"/>
        </w:rPr>
      </w:pPr>
      <w:bookmarkStart w:id="47" w:name="_Toc531614953"/>
      <w:bookmarkStart w:id="48" w:name="_Toc531686470"/>
      <w:r w:rsidRPr="008E692D">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47"/>
      <w:bookmarkEnd w:id="48"/>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lastRenderedPageBreak/>
        <w:t xml:space="preserve">3. Электронная энциклопедия: </w:t>
      </w:r>
      <w:hyperlink r:id="rId13">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D450F4" w:rsidRDefault="00D450F4">
      <w:pPr>
        <w:ind w:firstLine="709"/>
        <w:jc w:val="both"/>
        <w:rPr>
          <w:bCs/>
          <w:sz w:val="28"/>
          <w:szCs w:val="28"/>
        </w:rPr>
      </w:pPr>
    </w:p>
    <w:p w:rsidR="00D450F4" w:rsidRDefault="007F0110">
      <w:pPr>
        <w:pStyle w:val="1"/>
        <w:ind w:firstLine="709"/>
        <w:jc w:val="both"/>
        <w:rPr>
          <w:rFonts w:ascii="Times New Roman" w:hAnsi="Times New Roman" w:cs="Times New Roman"/>
          <w:b/>
          <w:bCs/>
          <w:color w:val="auto"/>
          <w:sz w:val="28"/>
          <w:szCs w:val="28"/>
        </w:rPr>
      </w:pPr>
      <w:bookmarkStart w:id="49" w:name="_Toc124342242"/>
      <w:bookmarkStart w:id="50" w:name="_Toc91488498"/>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p>
    <w:p w:rsidR="00D450F4" w:rsidRDefault="00D450F4">
      <w:pPr>
        <w:pStyle w:val="af"/>
        <w:ind w:right="610" w:firstLine="707"/>
        <w:jc w:val="both"/>
        <w:rPr>
          <w:sz w:val="28"/>
          <w:szCs w:val="28"/>
        </w:rPr>
      </w:pPr>
    </w:p>
    <w:p w:rsidR="00D450F4" w:rsidRDefault="007F0110">
      <w:pPr>
        <w:pStyle w:val="af"/>
        <w:ind w:right="610" w:firstLine="707"/>
        <w:jc w:val="both"/>
      </w:pPr>
      <w:r>
        <w:rPr>
          <w:sz w:val="28"/>
          <w:szCs w:val="28"/>
        </w:rPr>
        <w:t>Для</w:t>
      </w:r>
      <w:r>
        <w:rPr>
          <w:spacing w:val="1"/>
          <w:sz w:val="28"/>
          <w:szCs w:val="28"/>
        </w:rPr>
        <w:t xml:space="preserve"> </w:t>
      </w:r>
      <w:r>
        <w:rPr>
          <w:sz w:val="28"/>
          <w:szCs w:val="28"/>
        </w:rPr>
        <w:t>осуществления</w:t>
      </w:r>
      <w:r>
        <w:rPr>
          <w:spacing w:val="1"/>
          <w:sz w:val="28"/>
          <w:szCs w:val="28"/>
        </w:rPr>
        <w:t xml:space="preserve"> </w:t>
      </w:r>
      <w:r>
        <w:rPr>
          <w:sz w:val="28"/>
          <w:szCs w:val="28"/>
        </w:rPr>
        <w:t>образовательного</w:t>
      </w:r>
      <w:r>
        <w:rPr>
          <w:spacing w:val="1"/>
          <w:sz w:val="28"/>
          <w:szCs w:val="28"/>
        </w:rPr>
        <w:t xml:space="preserve"> </w:t>
      </w:r>
      <w:r>
        <w:rPr>
          <w:sz w:val="28"/>
          <w:szCs w:val="28"/>
        </w:rPr>
        <w:t>процесса</w:t>
      </w:r>
      <w:r>
        <w:rPr>
          <w:spacing w:val="1"/>
          <w:sz w:val="28"/>
          <w:szCs w:val="28"/>
        </w:rPr>
        <w:t xml:space="preserve"> </w:t>
      </w:r>
      <w:r>
        <w:rPr>
          <w:sz w:val="28"/>
          <w:szCs w:val="28"/>
        </w:rPr>
        <w:t>по</w:t>
      </w:r>
      <w:r>
        <w:rPr>
          <w:spacing w:val="1"/>
          <w:sz w:val="28"/>
          <w:szCs w:val="28"/>
        </w:rPr>
        <w:t xml:space="preserve"> </w:t>
      </w:r>
      <w:r>
        <w:rPr>
          <w:sz w:val="28"/>
          <w:szCs w:val="28"/>
        </w:rPr>
        <w:t>дисциплине</w:t>
      </w:r>
      <w:r>
        <w:rPr>
          <w:spacing w:val="-67"/>
          <w:sz w:val="28"/>
          <w:szCs w:val="28"/>
        </w:rPr>
        <w:t xml:space="preserve"> </w:t>
      </w:r>
      <w:r>
        <w:rPr>
          <w:sz w:val="28"/>
          <w:szCs w:val="28"/>
        </w:rPr>
        <w:t>необходимо</w:t>
      </w:r>
      <w:r>
        <w:rPr>
          <w:spacing w:val="-4"/>
          <w:sz w:val="28"/>
          <w:szCs w:val="28"/>
        </w:rPr>
        <w:t xml:space="preserve"> </w:t>
      </w:r>
      <w:r>
        <w:rPr>
          <w:sz w:val="28"/>
          <w:szCs w:val="28"/>
        </w:rPr>
        <w:t>наличие</w:t>
      </w:r>
      <w:r>
        <w:rPr>
          <w:spacing w:val="-1"/>
          <w:sz w:val="28"/>
          <w:szCs w:val="28"/>
        </w:rPr>
        <w:t xml:space="preserve"> </w:t>
      </w:r>
      <w:r>
        <w:rPr>
          <w:sz w:val="28"/>
          <w:szCs w:val="28"/>
        </w:rPr>
        <w:t>в</w:t>
      </w:r>
      <w:r>
        <w:rPr>
          <w:spacing w:val="-2"/>
          <w:sz w:val="28"/>
          <w:szCs w:val="28"/>
        </w:rPr>
        <w:t xml:space="preserve"> </w:t>
      </w:r>
      <w:r>
        <w:rPr>
          <w:sz w:val="28"/>
          <w:szCs w:val="28"/>
        </w:rPr>
        <w:t>аудитории</w:t>
      </w:r>
      <w:r>
        <w:rPr>
          <w:spacing w:val="-2"/>
          <w:sz w:val="28"/>
          <w:szCs w:val="28"/>
        </w:rPr>
        <w:t xml:space="preserve"> </w:t>
      </w:r>
      <w:r>
        <w:rPr>
          <w:sz w:val="28"/>
          <w:szCs w:val="28"/>
        </w:rPr>
        <w:t>аудиовизуального оборудования</w:t>
      </w:r>
      <w:r>
        <w:t>.</w:t>
      </w:r>
    </w:p>
    <w:p w:rsidR="00D450F4" w:rsidRDefault="00D450F4"/>
    <w:sectPr w:rsidR="00D450F4">
      <w:footerReference w:type="default" r:id="rId14"/>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110" w:rsidRDefault="007F0110">
      <w:r>
        <w:separator/>
      </w:r>
    </w:p>
  </w:endnote>
  <w:endnote w:type="continuationSeparator" w:id="0">
    <w:p w:rsidR="007F0110" w:rsidRDefault="007F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1"/>
    <w:family w:val="roman"/>
    <w:pitch w:val="variable"/>
  </w:font>
  <w:font w:name="Times">
    <w:altName w:val="Times New Roman"/>
    <w:panose1 w:val="020206030504050203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780020"/>
      <w:docPartObj>
        <w:docPartGallery w:val="Page Numbers (Bottom of Page)"/>
        <w:docPartUnique/>
      </w:docPartObj>
    </w:sdtPr>
    <w:sdtEndPr/>
    <w:sdtContent>
      <w:p w:rsidR="00D450F4" w:rsidRDefault="007F0110">
        <w:pPr>
          <w:pStyle w:val="ad"/>
          <w:jc w:val="center"/>
        </w:pPr>
        <w:r>
          <w:fldChar w:fldCharType="begin"/>
        </w:r>
        <w:r>
          <w:instrText xml:space="preserve"> PAGE </w:instrText>
        </w:r>
        <w:r>
          <w:fldChar w:fldCharType="separate"/>
        </w:r>
        <w:r w:rsidR="003277A7">
          <w:rPr>
            <w:noProof/>
          </w:rPr>
          <w:t>19</w:t>
        </w:r>
        <w:r>
          <w:fldChar w:fldCharType="end"/>
        </w:r>
      </w:p>
    </w:sdtContent>
  </w:sdt>
  <w:p w:rsidR="00D450F4" w:rsidRDefault="00D450F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110" w:rsidRDefault="007F0110">
      <w:r>
        <w:separator/>
      </w:r>
    </w:p>
  </w:footnote>
  <w:footnote w:type="continuationSeparator" w:id="0">
    <w:p w:rsidR="007F0110" w:rsidRDefault="007F0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33EF0"/>
    <w:multiLevelType w:val="multilevel"/>
    <w:tmpl w:val="7ED8B93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170310FA"/>
    <w:multiLevelType w:val="multilevel"/>
    <w:tmpl w:val="D188C5E4"/>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22DE66D6"/>
    <w:multiLevelType w:val="multilevel"/>
    <w:tmpl w:val="EA2AEC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60E1064"/>
    <w:multiLevelType w:val="multilevel"/>
    <w:tmpl w:val="115C62D0"/>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ED44494"/>
    <w:multiLevelType w:val="multilevel"/>
    <w:tmpl w:val="26D29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617FE9"/>
    <w:multiLevelType w:val="multilevel"/>
    <w:tmpl w:val="D8500BC4"/>
    <w:lvl w:ilvl="0">
      <w:start w:val="1"/>
      <w:numFmt w:val="decimal"/>
      <w:lvlText w:val="%1."/>
      <w:lvlJc w:val="left"/>
      <w:pPr>
        <w:tabs>
          <w:tab w:val="num" w:pos="0"/>
        </w:tabs>
        <w:ind w:left="720" w:hanging="360"/>
      </w:pPr>
      <w:rPr>
        <w:rFonts w:ascii="TimesNewRomanPSMT" w:hAnsi="TimesNewRomanPSM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B019E5"/>
    <w:multiLevelType w:val="multilevel"/>
    <w:tmpl w:val="1AB278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8C06105"/>
    <w:multiLevelType w:val="multilevel"/>
    <w:tmpl w:val="6EB0B9FA"/>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D5A44CD"/>
    <w:multiLevelType w:val="multilevel"/>
    <w:tmpl w:val="7C6A74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EFE2646"/>
    <w:multiLevelType w:val="multilevel"/>
    <w:tmpl w:val="EEE2E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EFE7168"/>
    <w:multiLevelType w:val="multilevel"/>
    <w:tmpl w:val="D1C274FC"/>
    <w:lvl w:ilvl="0">
      <w:start w:val="1"/>
      <w:numFmt w:val="decimal"/>
      <w:lvlText w:val="%1."/>
      <w:lvlJc w:val="left"/>
      <w:pPr>
        <w:tabs>
          <w:tab w:val="num" w:pos="0"/>
        </w:tabs>
        <w:ind w:left="720" w:hanging="360"/>
      </w:pPr>
    </w:lvl>
    <w:lvl w:ilvl="1">
      <w:start w:val="12"/>
      <w:numFmt w:val="bullet"/>
      <w:lvlText w:val="•"/>
      <w:lvlJc w:val="left"/>
      <w:pPr>
        <w:tabs>
          <w:tab w:val="num" w:pos="0"/>
        </w:tabs>
        <w:ind w:left="1780" w:hanging="70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10"/>
  </w:num>
  <w:num w:numId="3">
    <w:abstractNumId w:val="7"/>
  </w:num>
  <w:num w:numId="4">
    <w:abstractNumId w:val="3"/>
  </w:num>
  <w:num w:numId="5">
    <w:abstractNumId w:val="1"/>
  </w:num>
  <w:num w:numId="6">
    <w:abstractNumId w:val="6"/>
  </w:num>
  <w:num w:numId="7">
    <w:abstractNumId w:val="2"/>
  </w:num>
  <w:num w:numId="8">
    <w:abstractNumId w:val="5"/>
  </w:num>
  <w:num w:numId="9">
    <w:abstractNumId w:val="9"/>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F4"/>
    <w:rsid w:val="003277A7"/>
    <w:rsid w:val="00411C9D"/>
    <w:rsid w:val="007F0110"/>
    <w:rsid w:val="008E692D"/>
    <w:rsid w:val="00D450F4"/>
    <w:rsid w:val="00EB679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DE08B"/>
  <w15:docId w15:val="{00EAB7E7-1B51-4ACE-A795-9F50580B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DD9"/>
    <w:pPr>
      <w:suppressAutoHyphens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0B0730"/>
    <w:rPr>
      <w:color w:val="0000FF" w:themeColor="hyperlink"/>
      <w:u w:val="single"/>
    </w:rPr>
  </w:style>
  <w:style w:type="character" w:customStyle="1" w:styleId="af3">
    <w:name w:val="Ссылка указателя"/>
    <w:qFormat/>
  </w:style>
  <w:style w:type="character" w:customStyle="1" w:styleId="UnresolvedMention">
    <w:name w:val="Unresolved Mention"/>
    <w:basedOn w:val="a0"/>
    <w:uiPriority w:val="99"/>
    <w:semiHidden/>
    <w:unhideWhenUsed/>
    <w:qFormat/>
    <w:rsid w:val="000B0730"/>
    <w:rPr>
      <w:color w:val="605E5C"/>
      <w:shd w:val="clear" w:color="auto" w:fill="E1DFDD"/>
    </w:rPr>
  </w:style>
  <w:style w:type="character" w:customStyle="1" w:styleId="af4">
    <w:name w:val="Абзац списка Знак"/>
    <w:link w:val="af5"/>
    <w:uiPriority w:val="34"/>
    <w:qFormat/>
    <w:rsid w:val="00A86EAF"/>
    <w:rPr>
      <w:rFonts w:ascii="Times New Roman" w:eastAsia="Times New Roman" w:hAnsi="Times New Roman" w:cs="Times New Roman"/>
      <w:sz w:val="24"/>
      <w:szCs w:val="24"/>
      <w:lang w:eastAsia="ru-RU"/>
    </w:rPr>
  </w:style>
  <w:style w:type="paragraph" w:styleId="a9">
    <w:name w:val="Title"/>
    <w:basedOn w:val="a"/>
    <w:next w:val="af"/>
    <w:link w:val="a8"/>
    <w:qFormat/>
    <w:rsid w:val="000218DE"/>
    <w:pPr>
      <w:jc w:val="center"/>
    </w:pPr>
    <w:rPr>
      <w:b/>
      <w:sz w:val="28"/>
    </w:rPr>
  </w:style>
  <w:style w:type="paragraph" w:styleId="af">
    <w:name w:val="Body Text"/>
    <w:basedOn w:val="a"/>
    <w:link w:val="ae"/>
    <w:unhideWhenUsed/>
    <w:rsid w:val="00110F5C"/>
    <w:pPr>
      <w:spacing w:after="120"/>
    </w:pPr>
  </w:style>
  <w:style w:type="paragraph" w:styleId="af6">
    <w:name w:val="List"/>
    <w:basedOn w:val="af"/>
    <w:rPr>
      <w:rFonts w:cs="Noto Sans Devanagari"/>
    </w:rPr>
  </w:style>
  <w:style w:type="paragraph" w:styleId="af7">
    <w:name w:val="caption"/>
    <w:basedOn w:val="a"/>
    <w:qFormat/>
    <w:pPr>
      <w:suppressLineNumbers/>
      <w:spacing w:before="120" w:after="120"/>
    </w:pPr>
    <w:rPr>
      <w:rFonts w:cs="Noto Sans Devanagari"/>
      <w:i/>
      <w:iCs/>
    </w:rPr>
  </w:style>
  <w:style w:type="paragraph" w:styleId="af8">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5">
    <w:name w:val="List Paragraph"/>
    <w:basedOn w:val="a"/>
    <w:link w:val="af4"/>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spacing w:beforeAutospacing="1" w:afterAutospacing="1"/>
    </w:p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f.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fin.gov.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1B1-646D-43B5-B2F5-25272475B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FFBDE-437B-4E6D-9197-B62A429B76D5}">
  <ds:schemaRefs>
    <ds:schemaRef ds:uri="http://schemas.microsoft.com/sharepoint/v3/contenttype/forms"/>
  </ds:schemaRefs>
</ds:datastoreItem>
</file>

<file path=customXml/itemProps3.xml><?xml version="1.0" encoding="utf-8"?>
<ds:datastoreItem xmlns:ds="http://schemas.openxmlformats.org/officeDocument/2006/customXml" ds:itemID="{E8BC23B5-144D-4D5A-9826-DE18DE2FAA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F629C6-EBC8-4D78-886C-9E76B799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5832</Words>
  <Characters>33244</Characters>
  <Application>Microsoft Office Word</Application>
  <DocSecurity>0</DocSecurity>
  <Lines>277</Lines>
  <Paragraphs>77</Paragraphs>
  <ScaleCrop>false</ScaleCrop>
  <Company/>
  <LinksUpToDate>false</LinksUpToDate>
  <CharactersWithSpaces>38999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10</cp:revision>
  <cp:lastPrinted>2023-03-03T10:57:00Z</cp:lastPrinted>
  <dcterms:created xsi:type="dcterms:W3CDTF">2023-01-11T18:40:00Z</dcterms:created>
  <dcterms:modified xsi:type="dcterms:W3CDTF">2024-03-26T11:41:00Z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